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87251" w14:textId="6CC02D0C" w:rsidR="009069E7" w:rsidRPr="009069E7" w:rsidRDefault="009069E7" w:rsidP="009069E7">
      <w:pPr>
        <w:pStyle w:val="a3"/>
        <w:tabs>
          <w:tab w:val="clear" w:pos="4153"/>
          <w:tab w:val="clear" w:pos="8306"/>
          <w:tab w:val="right" w:pos="9781"/>
        </w:tabs>
        <w:rPr>
          <w:rFonts w:asciiTheme="minorEastAsia" w:eastAsiaTheme="minorEastAsia" w:hAnsiTheme="minorEastAsia" w:cs="Arial"/>
          <w:b/>
          <w:sz w:val="24"/>
          <w:szCs w:val="24"/>
          <w:lang w:eastAsia="zh-CN"/>
        </w:rPr>
      </w:pPr>
      <w:r w:rsidRPr="009069E7">
        <w:rPr>
          <w:rFonts w:ascii="Arial" w:eastAsiaTheme="minorEastAsia" w:hAnsi="Arial" w:cs="Arial"/>
          <w:b/>
          <w:sz w:val="24"/>
          <w:szCs w:val="24"/>
          <w:lang w:eastAsia="zh-CN"/>
        </w:rPr>
        <w:t>3GPP TSG-RAN WG4 Meeting #109</w:t>
      </w:r>
      <w:r>
        <w:rPr>
          <w:rFonts w:ascii="Arial" w:hAnsi="Arial" w:cs="Arial"/>
          <w:b/>
          <w:bCs/>
          <w:sz w:val="22"/>
        </w:rPr>
        <w:tab/>
      </w:r>
      <w:r w:rsidR="0000675C" w:rsidRPr="0000675C">
        <w:rPr>
          <w:rFonts w:ascii="Arial" w:hAnsi="Arial" w:cs="Arial"/>
          <w:b/>
          <w:sz w:val="24"/>
          <w:szCs w:val="24"/>
          <w:lang w:eastAsia="zh-CN"/>
        </w:rPr>
        <w:t>R4-2319721</w:t>
      </w:r>
    </w:p>
    <w:p w14:paraId="70967499" w14:textId="77777777" w:rsidR="009069E7" w:rsidRPr="009069E7" w:rsidRDefault="009069E7" w:rsidP="009069E7">
      <w:pPr>
        <w:pStyle w:val="a3"/>
        <w:rPr>
          <w:rFonts w:ascii="Arial" w:eastAsiaTheme="minorEastAsia" w:hAnsi="Arial" w:cs="Arial"/>
          <w:b/>
          <w:sz w:val="24"/>
          <w:szCs w:val="24"/>
          <w:lang w:eastAsia="zh-CN"/>
        </w:rPr>
      </w:pPr>
      <w:r w:rsidRPr="009069E7">
        <w:rPr>
          <w:rFonts w:ascii="Arial" w:eastAsiaTheme="minorEastAsia" w:hAnsi="Arial" w:cs="Arial"/>
          <w:b/>
          <w:sz w:val="24"/>
          <w:szCs w:val="24"/>
          <w:lang w:eastAsia="zh-CN"/>
        </w:rPr>
        <w:t>Chicago, US, November 13 – 17, 2023</w:t>
      </w:r>
    </w:p>
    <w:p w14:paraId="5271D4F6" w14:textId="76FF69BD" w:rsidR="009069E7" w:rsidRDefault="009069E7" w:rsidP="009069E7">
      <w:pPr>
        <w:spacing w:after="120"/>
        <w:ind w:left="1985" w:hanging="1985"/>
        <w:rPr>
          <w:rFonts w:ascii="Arial" w:eastAsiaTheme="minorEastAsia" w:hAnsi="Arial" w:cs="Arial"/>
          <w:b/>
        </w:rPr>
      </w:pPr>
    </w:p>
    <w:p w14:paraId="7403C8C4" w14:textId="77777777" w:rsidR="009069E7" w:rsidRPr="00915D73" w:rsidRDefault="009069E7" w:rsidP="009069E7">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5039FA84" w14:textId="75966ED5" w:rsidR="009069E7" w:rsidRPr="00873E1F" w:rsidRDefault="009069E7" w:rsidP="009069E7">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535D82">
        <w:rPr>
          <w:rFonts w:ascii="Arial" w:eastAsiaTheme="minorEastAsia" w:hAnsi="Arial" w:cs="Arial"/>
          <w:color w:val="000000"/>
        </w:rPr>
        <w:t xml:space="preserve">Discussion on MAC-CE </w:t>
      </w:r>
      <w:r>
        <w:rPr>
          <w:rFonts w:ascii="Arial" w:eastAsiaTheme="minorEastAsia" w:hAnsi="Arial" w:cs="Arial"/>
          <w:color w:val="000000"/>
        </w:rPr>
        <w:t>b</w:t>
      </w:r>
      <w:r w:rsidRPr="00535D82">
        <w:rPr>
          <w:rFonts w:ascii="Arial" w:eastAsiaTheme="minorEastAsia" w:hAnsi="Arial" w:cs="Arial"/>
          <w:color w:val="000000"/>
        </w:rPr>
        <w:t xml:space="preserve">ased </w:t>
      </w:r>
      <w:r>
        <w:rPr>
          <w:rFonts w:ascii="Arial" w:eastAsiaTheme="minorEastAsia" w:hAnsi="Arial" w:cs="Arial"/>
          <w:color w:val="000000"/>
        </w:rPr>
        <w:t>i</w:t>
      </w:r>
      <w:r w:rsidRPr="00535D82">
        <w:rPr>
          <w:rFonts w:ascii="Arial" w:eastAsiaTheme="minorEastAsia" w:hAnsi="Arial" w:cs="Arial"/>
          <w:color w:val="000000"/>
        </w:rPr>
        <w:t xml:space="preserve">ndication for Cross-RRH TCI </w:t>
      </w:r>
      <w:r>
        <w:rPr>
          <w:rFonts w:ascii="Arial" w:eastAsiaTheme="minorEastAsia" w:hAnsi="Arial" w:cs="Arial"/>
          <w:color w:val="000000"/>
        </w:rPr>
        <w:t>s</w:t>
      </w:r>
      <w:r w:rsidRPr="00535D82">
        <w:rPr>
          <w:rFonts w:ascii="Arial" w:eastAsiaTheme="minorEastAsia" w:hAnsi="Arial" w:cs="Arial"/>
          <w:color w:val="000000"/>
        </w:rPr>
        <w:t xml:space="preserve">tate </w:t>
      </w:r>
      <w:r>
        <w:rPr>
          <w:rFonts w:ascii="Arial" w:eastAsiaTheme="minorEastAsia" w:hAnsi="Arial" w:cs="Arial"/>
          <w:color w:val="000000"/>
        </w:rPr>
        <w:t>s</w:t>
      </w:r>
      <w:r w:rsidRPr="00535D82">
        <w:rPr>
          <w:rFonts w:ascii="Arial" w:eastAsiaTheme="minorEastAsia" w:hAnsi="Arial" w:cs="Arial"/>
          <w:color w:val="000000"/>
        </w:rPr>
        <w:t xml:space="preserve">witch </w:t>
      </w:r>
      <w:r>
        <w:rPr>
          <w:rFonts w:ascii="Arial" w:eastAsiaTheme="minorEastAsia" w:hAnsi="Arial" w:cs="Arial"/>
          <w:color w:val="000000"/>
        </w:rPr>
        <w:t>and Reply to LS</w:t>
      </w:r>
    </w:p>
    <w:p w14:paraId="5B4C88C5" w14:textId="52B41E0A" w:rsidR="009069E7" w:rsidRPr="00C91067" w:rsidRDefault="009069E7" w:rsidP="009069E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814D0" w:rsidRPr="00E814D0">
        <w:rPr>
          <w:rFonts w:ascii="Arial" w:eastAsiaTheme="minorEastAsia" w:hAnsi="Arial" w:cs="Arial"/>
          <w:color w:val="000000"/>
        </w:rPr>
        <w:t>8.12.1.</w:t>
      </w:r>
      <w:r w:rsidR="00C9309A">
        <w:rPr>
          <w:rFonts w:ascii="Arial" w:eastAsiaTheme="minorEastAsia" w:hAnsi="Arial" w:cs="Arial"/>
          <w:color w:val="000000"/>
        </w:rPr>
        <w:t>5</w:t>
      </w:r>
    </w:p>
    <w:p w14:paraId="2227E035" w14:textId="77777777" w:rsidR="009069E7" w:rsidRPr="009E6A9F" w:rsidRDefault="009069E7" w:rsidP="009069E7">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Approval</w:t>
      </w:r>
    </w:p>
    <w:p w14:paraId="6ED127A5" w14:textId="77777777" w:rsidR="009069E7" w:rsidRPr="00563824" w:rsidRDefault="009069E7" w:rsidP="009069E7">
      <w:pPr>
        <w:keepNext/>
        <w:keepLines/>
        <w:pBdr>
          <w:top w:val="single" w:sz="12" w:space="6" w:color="auto"/>
        </w:pBdr>
        <w:spacing w:before="240"/>
        <w:ind w:left="1134" w:hanging="1134"/>
        <w:outlineLvl w:val="0"/>
        <w:rPr>
          <w:rFonts w:eastAsiaTheme="minorEastAsia"/>
          <w:sz w:val="36"/>
        </w:rPr>
      </w:pPr>
      <w:r w:rsidRPr="00563824">
        <w:rPr>
          <w:rFonts w:eastAsia="MS Mincho"/>
          <w:sz w:val="36"/>
          <w:lang w:eastAsia="ja-JP"/>
        </w:rPr>
        <w:t>1. Introduction</w:t>
      </w:r>
    </w:p>
    <w:p w14:paraId="19FB9CC3" w14:textId="4924A189" w:rsidR="00824182" w:rsidRPr="00487156" w:rsidRDefault="00824182" w:rsidP="00824182">
      <w:pPr>
        <w:spacing w:before="120"/>
        <w:rPr>
          <w:sz w:val="20"/>
          <w:szCs w:val="20"/>
        </w:rPr>
      </w:pPr>
      <w:r w:rsidRPr="00487156">
        <w:rPr>
          <w:rFonts w:hint="eastAsia"/>
          <w:sz w:val="20"/>
          <w:szCs w:val="20"/>
        </w:rPr>
        <w:t>In</w:t>
      </w:r>
      <w:r w:rsidRPr="00487156">
        <w:rPr>
          <w:sz w:val="20"/>
          <w:szCs w:val="20"/>
        </w:rPr>
        <w:t xml:space="preserve"> this contribution, we would like to share our viewpoints </w:t>
      </w:r>
      <w:r w:rsidRPr="00487156">
        <w:rPr>
          <w:rFonts w:hint="eastAsia"/>
          <w:sz w:val="20"/>
          <w:szCs w:val="20"/>
        </w:rPr>
        <w:t>and</w:t>
      </w:r>
      <w:r w:rsidRPr="00487156">
        <w:rPr>
          <w:sz w:val="20"/>
          <w:szCs w:val="20"/>
        </w:rPr>
        <w:t xml:space="preserve"> analysis for the responses to RAN2 LS</w:t>
      </w:r>
      <w:r w:rsidR="00A9122E">
        <w:rPr>
          <w:sz w:val="20"/>
          <w:szCs w:val="20"/>
        </w:rPr>
        <w:t xml:space="preserve"> [</w:t>
      </w:r>
      <w:r w:rsidR="00A9122E" w:rsidRPr="00A9122E">
        <w:rPr>
          <w:sz w:val="20"/>
          <w:szCs w:val="20"/>
        </w:rPr>
        <w:t>R2-2311615</w:t>
      </w:r>
      <w:r w:rsidR="00A9122E">
        <w:rPr>
          <w:sz w:val="20"/>
          <w:szCs w:val="20"/>
        </w:rPr>
        <w:t>]</w:t>
      </w:r>
      <w:r w:rsidRPr="00487156">
        <w:rPr>
          <w:sz w:val="20"/>
          <w:szCs w:val="20"/>
        </w:rPr>
        <w:t xml:space="preserve">. </w:t>
      </w:r>
    </w:p>
    <w:p w14:paraId="64B991B8" w14:textId="77777777" w:rsidR="00824182" w:rsidRDefault="00824182" w:rsidP="00824182">
      <w:pPr>
        <w:pStyle w:val="1"/>
        <w:tabs>
          <w:tab w:val="num" w:pos="522"/>
        </w:tabs>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1F9A1B33" w14:textId="3F75A722" w:rsidR="00824182" w:rsidRDefault="0000675C" w:rsidP="00716E69">
      <w:pPr>
        <w:pStyle w:val="a7"/>
        <w:spacing w:beforeLines="50" w:before="120" w:afterLines="50" w:after="120"/>
        <w:ind w:firstLineChars="0" w:firstLine="0"/>
        <w:rPr>
          <w:rFonts w:eastAsia="宋体"/>
          <w:lang w:val="en-US" w:eastAsia="zh-CN"/>
        </w:rPr>
      </w:pPr>
      <w:r>
        <w:rPr>
          <w:rFonts w:eastAsia="宋体"/>
          <w:lang w:val="en-US" w:eastAsia="zh-CN"/>
        </w:rPr>
        <w:t>There are some follow-up questions raised in LS to RAN4 [1]</w:t>
      </w:r>
      <w:r w:rsidR="00035982">
        <w:rPr>
          <w:rFonts w:eastAsia="宋体"/>
          <w:lang w:val="en-US" w:eastAsia="zh-CN"/>
        </w:rPr>
        <w:t xml:space="preserve">, and </w:t>
      </w:r>
      <w:r w:rsidR="00035982" w:rsidRPr="00D33311">
        <w:rPr>
          <w:lang w:val="sv-SE"/>
        </w:rPr>
        <w:t>we will provide our analysis and drafted reply accordingly:</w:t>
      </w:r>
    </w:p>
    <w:p w14:paraId="4741F89D" w14:textId="6917A613" w:rsidR="00035982" w:rsidRDefault="00035982" w:rsidP="00716E69">
      <w:pPr>
        <w:pStyle w:val="a7"/>
        <w:spacing w:beforeLines="50" w:before="120" w:afterLines="50" w:after="120"/>
        <w:ind w:firstLineChars="0" w:firstLine="0"/>
        <w:rPr>
          <w:rFonts w:eastAsia="宋体"/>
          <w:b/>
          <w:lang w:val="en-US" w:eastAsia="zh-CN"/>
        </w:rPr>
      </w:pPr>
      <w:r w:rsidRPr="00035982">
        <w:rPr>
          <w:rFonts w:eastAsia="宋体" w:hint="eastAsia"/>
          <w:b/>
          <w:lang w:val="en-US" w:eastAsia="zh-CN"/>
        </w:rPr>
        <w:t>Q</w:t>
      </w:r>
      <w:r w:rsidRPr="00035982">
        <w:rPr>
          <w:rFonts w:eastAsia="宋体"/>
          <w:b/>
          <w:lang w:val="en-US" w:eastAsia="zh-CN"/>
        </w:rPr>
        <w:t xml:space="preserve">: </w:t>
      </w:r>
      <w:r w:rsidRPr="00035982">
        <w:rPr>
          <w:rFonts w:eastAsia="宋体"/>
          <w:b/>
          <w:lang w:val="en-US" w:eastAsia="zh-CN"/>
        </w:rPr>
        <w:tab/>
        <w:t>RAN2 respectfully asks RAN4 to clarify if it would be possible to design new MAC CE to only correspond to case “1” as presented in R4-2314299</w:t>
      </w:r>
    </w:p>
    <w:p w14:paraId="70DD10DA" w14:textId="77872939" w:rsidR="00196B38" w:rsidRDefault="00035982" w:rsidP="00716E69">
      <w:pPr>
        <w:pStyle w:val="a7"/>
        <w:spacing w:beforeLines="50" w:before="120" w:afterLines="50" w:after="120"/>
        <w:ind w:firstLineChars="0" w:firstLine="0"/>
        <w:rPr>
          <w:rFonts w:eastAsia="宋体"/>
          <w:lang w:val="en-US" w:eastAsia="zh-CN"/>
        </w:rPr>
      </w:pPr>
      <w:r>
        <w:rPr>
          <w:rFonts w:eastAsia="宋体" w:hint="eastAsia"/>
          <w:b/>
          <w:lang w:val="en-US" w:eastAsia="zh-CN"/>
        </w:rPr>
        <w:t>A:</w:t>
      </w:r>
      <w:r>
        <w:rPr>
          <w:rFonts w:eastAsia="宋体"/>
          <w:b/>
          <w:lang w:val="en-US" w:eastAsia="zh-CN"/>
        </w:rPr>
        <w:t xml:space="preserve"> </w:t>
      </w:r>
      <w:r w:rsidRPr="00035982">
        <w:rPr>
          <w:rFonts w:eastAsia="宋体"/>
          <w:lang w:val="en-US" w:eastAsia="zh-CN"/>
        </w:rPr>
        <w:t xml:space="preserve">From our understanding, </w:t>
      </w:r>
      <w:r>
        <w:rPr>
          <w:rFonts w:eastAsia="宋体"/>
          <w:lang w:val="en-US" w:eastAsia="zh-CN"/>
        </w:rPr>
        <w:t xml:space="preserve">to answer RAN2 question, RAN4 need to achieve alignment on one key issue: whether “0” in our RAN4 1 bit MAC-CE indication has extra intention besides “legacy” </w:t>
      </w:r>
      <w:r w:rsidR="00196B38">
        <w:rPr>
          <w:rFonts w:eastAsia="宋体"/>
          <w:lang w:val="en-US" w:eastAsia="zh-CN"/>
        </w:rPr>
        <w:t xml:space="preserve">requirements, the “legacy” requirements include: </w:t>
      </w:r>
      <w:r w:rsidR="00196B38" w:rsidRPr="00196B38">
        <w:rPr>
          <w:rFonts w:eastAsia="宋体"/>
          <w:lang w:val="en-US" w:eastAsia="zh-CN"/>
        </w:rPr>
        <w:t xml:space="preserve">Rel-15 TCI state switching requirements and </w:t>
      </w:r>
      <w:r w:rsidR="00F93B12">
        <w:rPr>
          <w:rFonts w:eastAsia="宋体"/>
          <w:lang w:val="en-US" w:eastAsia="zh-CN"/>
        </w:rPr>
        <w:t>g</w:t>
      </w:r>
      <w:r w:rsidR="00196B38" w:rsidRPr="00196B38">
        <w:rPr>
          <w:rFonts w:eastAsia="宋体"/>
          <w:lang w:val="en-US" w:eastAsia="zh-CN"/>
        </w:rPr>
        <w:t>radual timing adjustment requirements</w:t>
      </w:r>
      <w:r w:rsidR="00196B38">
        <w:rPr>
          <w:rFonts w:eastAsia="宋体"/>
          <w:lang w:val="en-US" w:eastAsia="zh-CN"/>
        </w:rPr>
        <w:t>.</w:t>
      </w:r>
    </w:p>
    <w:p w14:paraId="71CD8742" w14:textId="2B0BCAE7" w:rsidR="00F93B12" w:rsidRDefault="00F93B12" w:rsidP="00716E69">
      <w:pPr>
        <w:pStyle w:val="a7"/>
        <w:spacing w:beforeLines="50" w:before="120" w:afterLines="50" w:after="120"/>
        <w:ind w:firstLineChars="0" w:firstLine="0"/>
        <w:rPr>
          <w:rFonts w:eastAsia="宋体"/>
          <w:lang w:val="en-US" w:eastAsia="zh-CN"/>
        </w:rPr>
      </w:pPr>
      <w:r>
        <w:rPr>
          <w:rFonts w:eastAsia="宋体" w:hint="eastAsia"/>
          <w:lang w:val="en-US" w:eastAsia="zh-CN"/>
        </w:rPr>
        <w:t>T</w:t>
      </w:r>
      <w:r>
        <w:rPr>
          <w:rFonts w:eastAsia="宋体"/>
          <w:lang w:val="en-US" w:eastAsia="zh-CN"/>
        </w:rPr>
        <w:t xml:space="preserve">he reason lies in </w:t>
      </w:r>
      <w:r w:rsidR="00A80188" w:rsidRPr="00A80188">
        <w:rPr>
          <w:rFonts w:eastAsia="宋体"/>
          <w:lang w:val="en-US" w:eastAsia="zh-CN"/>
        </w:rPr>
        <w:t>MAC PDU</w:t>
      </w:r>
      <w:r w:rsidR="00A80188">
        <w:rPr>
          <w:rFonts w:eastAsia="宋体"/>
          <w:lang w:val="en-US" w:eastAsia="zh-CN"/>
        </w:rPr>
        <w:t xml:space="preserve"> consists of “</w:t>
      </w:r>
      <w:r w:rsidR="00A80188" w:rsidRPr="00A80188">
        <w:rPr>
          <w:rFonts w:eastAsia="宋体"/>
          <w:lang w:val="en-US" w:eastAsia="zh-CN"/>
        </w:rPr>
        <w:t>MAC subhead + payload</w:t>
      </w:r>
      <w:r w:rsidR="00A80188">
        <w:rPr>
          <w:rFonts w:eastAsia="宋体"/>
          <w:lang w:val="en-US" w:eastAsia="zh-CN"/>
        </w:rPr>
        <w:t xml:space="preserve">”, and </w:t>
      </w:r>
      <w:r w:rsidR="00A80188" w:rsidRPr="00A80188">
        <w:rPr>
          <w:rFonts w:eastAsia="宋体"/>
          <w:lang w:val="en-US" w:eastAsia="zh-CN"/>
        </w:rPr>
        <w:t>(e)LCID</w:t>
      </w:r>
      <w:r w:rsidR="00A80188">
        <w:rPr>
          <w:rFonts w:eastAsia="宋体"/>
          <w:lang w:val="en-US" w:eastAsia="zh-CN"/>
        </w:rPr>
        <w:t xml:space="preserve"> here is like an</w:t>
      </w:r>
      <w:r w:rsidR="00A80188" w:rsidRPr="00A80188">
        <w:rPr>
          <w:rFonts w:eastAsia="宋体"/>
          <w:lang w:val="en-US" w:eastAsia="zh-CN"/>
        </w:rPr>
        <w:t xml:space="preserve"> index to identify the payload</w:t>
      </w:r>
      <w:r w:rsidR="00A80188">
        <w:rPr>
          <w:rFonts w:eastAsia="宋体"/>
          <w:lang w:val="en-US" w:eastAsia="zh-CN"/>
        </w:rPr>
        <w:t xml:space="preserve">, so </w:t>
      </w:r>
      <w:r>
        <w:rPr>
          <w:rFonts w:eastAsia="宋体"/>
          <w:lang w:val="en-US" w:eastAsia="zh-CN"/>
        </w:rPr>
        <w:t xml:space="preserve">from RAN2 </w:t>
      </w:r>
      <w:r w:rsidR="00A80188">
        <w:rPr>
          <w:rFonts w:eastAsia="宋体"/>
          <w:lang w:val="en-US" w:eastAsia="zh-CN"/>
        </w:rPr>
        <w:t xml:space="preserve">perspective, there </w:t>
      </w:r>
      <w:r w:rsidR="00800896">
        <w:rPr>
          <w:rFonts w:eastAsia="宋体"/>
          <w:lang w:val="en-US" w:eastAsia="zh-CN"/>
        </w:rPr>
        <w:t>could be</w:t>
      </w:r>
      <w:r w:rsidR="00A80188">
        <w:rPr>
          <w:rFonts w:eastAsia="宋体"/>
          <w:lang w:val="en-US" w:eastAsia="zh-CN"/>
        </w:rPr>
        <w:t xml:space="preserve"> two kinds of 1 bit MAC-CE indication design:</w:t>
      </w:r>
    </w:p>
    <w:p w14:paraId="5F89176A" w14:textId="6437D73B" w:rsidR="00A80188" w:rsidRDefault="009140CA" w:rsidP="00716E69">
      <w:pPr>
        <w:pStyle w:val="a7"/>
        <w:spacing w:beforeLines="50" w:before="120" w:afterLines="50" w:after="120"/>
        <w:ind w:firstLineChars="0" w:firstLine="0"/>
        <w:rPr>
          <w:rFonts w:eastAsia="宋体"/>
          <w:lang w:val="en-US" w:eastAsia="zh-CN"/>
        </w:rPr>
      </w:pPr>
      <w:r>
        <w:rPr>
          <w:rFonts w:eastAsia="宋体"/>
          <w:lang w:val="en-US" w:eastAsia="zh-CN"/>
        </w:rPr>
        <w:t>Alt.</w:t>
      </w:r>
      <w:r w:rsidR="00A80188">
        <w:rPr>
          <w:rFonts w:eastAsia="宋体"/>
          <w:lang w:val="en-US" w:eastAsia="zh-CN"/>
        </w:rPr>
        <w:t xml:space="preserve">1. </w:t>
      </w:r>
      <w:r w:rsidR="00800896">
        <w:rPr>
          <w:rFonts w:eastAsia="宋体"/>
          <w:lang w:val="en-US" w:eastAsia="zh-CN"/>
        </w:rPr>
        <w:t>I</w:t>
      </w:r>
      <w:r w:rsidR="00A80188">
        <w:rPr>
          <w:rFonts w:eastAsia="宋体"/>
          <w:lang w:val="en-US" w:eastAsia="zh-CN"/>
        </w:rPr>
        <w:t xml:space="preserve">ntroduce a new </w:t>
      </w:r>
      <w:r w:rsidR="00800896">
        <w:rPr>
          <w:rFonts w:eastAsia="宋体"/>
          <w:lang w:val="en-US" w:eastAsia="zh-CN"/>
        </w:rPr>
        <w:t xml:space="preserve">1 bit </w:t>
      </w:r>
      <w:r w:rsidR="00800896" w:rsidRPr="00A80188">
        <w:rPr>
          <w:rFonts w:eastAsia="宋体"/>
          <w:lang w:val="en-US" w:eastAsia="zh-CN"/>
        </w:rPr>
        <w:t>(e)LCID</w:t>
      </w:r>
      <w:r w:rsidR="00800896">
        <w:rPr>
          <w:rFonts w:eastAsia="宋体"/>
          <w:lang w:val="en-US" w:eastAsia="zh-CN"/>
        </w:rPr>
        <w:t xml:space="preserve"> + </w:t>
      </w:r>
      <w:r w:rsidR="00800896" w:rsidRPr="00800896">
        <w:rPr>
          <w:rFonts w:eastAsia="宋体"/>
          <w:lang w:val="en-US" w:eastAsia="zh-CN"/>
        </w:rPr>
        <w:t xml:space="preserve">same contents of the </w:t>
      </w:r>
      <w:r w:rsidR="00800896" w:rsidRPr="009140CA">
        <w:rPr>
          <w:rFonts w:eastAsia="宋体"/>
          <w:b/>
          <w:lang w:val="en-US" w:eastAsia="zh-CN"/>
        </w:rPr>
        <w:t>legacy MAC CE</w:t>
      </w:r>
      <w:r>
        <w:rPr>
          <w:rFonts w:eastAsia="宋体"/>
          <w:b/>
          <w:lang w:val="en-US" w:eastAsia="zh-CN"/>
        </w:rPr>
        <w:t xml:space="preserve"> (</w:t>
      </w:r>
      <w:r w:rsidRPr="009140CA">
        <w:rPr>
          <w:rFonts w:eastAsia="宋体"/>
          <w:b/>
          <w:lang w:val="en-US" w:eastAsia="zh-CN"/>
        </w:rPr>
        <w:t>legacy MAC CE format</w:t>
      </w:r>
      <w:r>
        <w:rPr>
          <w:rFonts w:eastAsia="宋体"/>
          <w:b/>
          <w:lang w:val="en-US" w:eastAsia="zh-CN"/>
        </w:rPr>
        <w:t>)</w:t>
      </w:r>
    </w:p>
    <w:p w14:paraId="2C224445" w14:textId="5766D7D9" w:rsidR="009140CA" w:rsidRDefault="009140CA" w:rsidP="00716E69">
      <w:pPr>
        <w:pStyle w:val="a7"/>
        <w:spacing w:beforeLines="50" w:before="120" w:afterLines="50" w:after="120"/>
        <w:ind w:firstLineChars="0" w:firstLine="0"/>
        <w:rPr>
          <w:rFonts w:eastAsia="宋体"/>
          <w:lang w:val="en-US" w:eastAsia="zh-CN"/>
        </w:rPr>
      </w:pPr>
      <w:r>
        <w:rPr>
          <w:rFonts w:eastAsia="宋体"/>
          <w:lang w:val="en-US" w:eastAsia="zh-CN"/>
        </w:rPr>
        <w:t xml:space="preserve">Alt.2. Introduce </w:t>
      </w:r>
      <w:r w:rsidRPr="009140CA">
        <w:rPr>
          <w:rFonts w:eastAsia="宋体"/>
          <w:lang w:val="en-US" w:eastAsia="zh-CN"/>
        </w:rPr>
        <w:t>a new MAC CE with an extra octet indicating value “1” or value “0” explicitly</w:t>
      </w:r>
      <w:r w:rsidR="00963D33">
        <w:rPr>
          <w:rFonts w:eastAsia="宋体"/>
          <w:lang w:val="en-US" w:eastAsia="zh-CN"/>
        </w:rPr>
        <w:t xml:space="preserve">, meanwhile a 1 bit </w:t>
      </w:r>
      <w:r w:rsidR="00963D33" w:rsidRPr="00A80188">
        <w:rPr>
          <w:rFonts w:eastAsia="宋体"/>
          <w:lang w:val="en-US" w:eastAsia="zh-CN"/>
        </w:rPr>
        <w:t>(e)LCID</w:t>
      </w:r>
      <w:r w:rsidR="00963D33">
        <w:rPr>
          <w:rFonts w:eastAsia="宋体"/>
          <w:lang w:val="en-US" w:eastAsia="zh-CN"/>
        </w:rPr>
        <w:t xml:space="preserve"> shall be for the </w:t>
      </w:r>
      <w:r w:rsidR="00963D33" w:rsidRPr="009140CA">
        <w:rPr>
          <w:rFonts w:eastAsia="宋体"/>
          <w:lang w:val="en-US" w:eastAsia="zh-CN"/>
        </w:rPr>
        <w:t>new MAC CE</w:t>
      </w:r>
    </w:p>
    <w:p w14:paraId="6C72C4A2" w14:textId="1F0F4D4E" w:rsidR="009140CA" w:rsidRDefault="009140CA" w:rsidP="00716E69">
      <w:pPr>
        <w:pStyle w:val="a7"/>
        <w:spacing w:beforeLines="50" w:before="120" w:afterLines="50" w:after="120"/>
        <w:ind w:firstLineChars="0" w:firstLine="0"/>
        <w:rPr>
          <w:rFonts w:eastAsia="宋体"/>
          <w:b/>
          <w:lang w:val="en-US" w:eastAsia="zh-CN"/>
        </w:rPr>
      </w:pPr>
      <w:r w:rsidRPr="001F2B0C">
        <w:rPr>
          <w:rFonts w:eastAsia="宋体"/>
          <w:b/>
          <w:lang w:val="en-US" w:eastAsia="zh-CN"/>
        </w:rPr>
        <w:t>That is (e)LCID (i.e. in this case #XY) + new MAC CE format</w:t>
      </w:r>
    </w:p>
    <w:p w14:paraId="29155984" w14:textId="42E0D506" w:rsidR="00651E61" w:rsidRDefault="00713D9D" w:rsidP="00716E69">
      <w:pPr>
        <w:pStyle w:val="a7"/>
        <w:spacing w:beforeLines="50" w:before="120" w:afterLines="50" w:after="120"/>
        <w:ind w:firstLineChars="0" w:firstLine="0"/>
        <w:rPr>
          <w:rFonts w:eastAsia="宋体"/>
          <w:lang w:val="en-US" w:eastAsia="zh-CN"/>
        </w:rPr>
      </w:pPr>
      <w:r w:rsidRPr="008C07A9">
        <w:rPr>
          <w:rFonts w:eastAsia="宋体"/>
          <w:lang w:val="en-US" w:eastAsia="zh-CN"/>
        </w:rPr>
        <w:t xml:space="preserve">Combine </w:t>
      </w:r>
      <w:r w:rsidR="008C07A9">
        <w:rPr>
          <w:rFonts w:eastAsia="宋体"/>
          <w:lang w:val="en-US" w:eastAsia="zh-CN"/>
        </w:rPr>
        <w:t>our 1 bit</w:t>
      </w:r>
      <w:r w:rsidR="007A0B64">
        <w:rPr>
          <w:rFonts w:eastAsia="宋体"/>
          <w:lang w:val="en-US" w:eastAsia="zh-CN"/>
        </w:rPr>
        <w:t xml:space="preserve"> MAC-CE indication</w:t>
      </w:r>
      <w:r w:rsidR="008C07A9">
        <w:rPr>
          <w:rFonts w:eastAsia="宋体"/>
          <w:lang w:val="en-US" w:eastAsia="zh-CN"/>
        </w:rPr>
        <w:t xml:space="preserve">, we give </w:t>
      </w:r>
      <w:r w:rsidR="007A0B64">
        <w:rPr>
          <w:rFonts w:eastAsia="宋体"/>
          <w:lang w:val="en-US" w:eastAsia="zh-CN"/>
        </w:rPr>
        <w:t>the following illustration.</w:t>
      </w:r>
    </w:p>
    <w:p w14:paraId="465919FA" w14:textId="4D806AB6" w:rsidR="007A0B64" w:rsidRDefault="001A09AF" w:rsidP="00716E69">
      <w:pPr>
        <w:pStyle w:val="a7"/>
        <w:spacing w:beforeLines="50" w:before="120" w:afterLines="50" w:after="120"/>
        <w:ind w:firstLineChars="0" w:firstLine="0"/>
        <w:jc w:val="center"/>
        <w:rPr>
          <w:rFonts w:eastAsia="宋体"/>
          <w:lang w:val="en-US" w:eastAsia="zh-CN"/>
        </w:rPr>
      </w:pPr>
      <w:r>
        <w:rPr>
          <w:rFonts w:eastAsia="宋体" w:hint="eastAsia"/>
          <w:noProof/>
          <w:lang w:val="en-US" w:eastAsia="zh-CN"/>
        </w:rPr>
        <w:drawing>
          <wp:inline distT="0" distB="0" distL="0" distR="0" wp14:anchorId="5F3DE125" wp14:editId="4B3864D0">
            <wp:extent cx="2683197" cy="1093681"/>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c c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01132" cy="1100991"/>
                    </a:xfrm>
                    <a:prstGeom prst="rect">
                      <a:avLst/>
                    </a:prstGeom>
                  </pic:spPr>
                </pic:pic>
              </a:graphicData>
            </a:graphic>
          </wp:inline>
        </w:drawing>
      </w:r>
    </w:p>
    <w:p w14:paraId="781F645A" w14:textId="0D1F545B" w:rsidR="001A09AF" w:rsidRDefault="001A09AF" w:rsidP="00716E69">
      <w:pPr>
        <w:pStyle w:val="a7"/>
        <w:spacing w:beforeLines="50" w:before="120" w:afterLines="50" w:after="120"/>
        <w:ind w:firstLineChars="0" w:firstLine="0"/>
        <w:jc w:val="center"/>
        <w:rPr>
          <w:rFonts w:eastAsia="宋体"/>
          <w:b/>
          <w:sz w:val="18"/>
          <w:szCs w:val="18"/>
          <w:lang w:val="en-US" w:eastAsia="zh-CN"/>
        </w:rPr>
      </w:pPr>
      <w:r w:rsidRPr="001A09AF">
        <w:rPr>
          <w:rFonts w:eastAsia="宋体" w:hint="eastAsia"/>
          <w:b/>
          <w:sz w:val="18"/>
          <w:szCs w:val="18"/>
          <w:lang w:val="en-US" w:eastAsia="zh-CN"/>
        </w:rPr>
        <w:t>F</w:t>
      </w:r>
      <w:r w:rsidRPr="001A09AF">
        <w:rPr>
          <w:rFonts w:eastAsia="宋体"/>
          <w:b/>
          <w:sz w:val="18"/>
          <w:szCs w:val="18"/>
          <w:lang w:val="en-US" w:eastAsia="zh-CN"/>
        </w:rPr>
        <w:t>ig.1 Two possible ways of MAC-CE design</w:t>
      </w:r>
    </w:p>
    <w:p w14:paraId="603810DD" w14:textId="6798F559" w:rsidR="007A37A0" w:rsidRDefault="001A09AF" w:rsidP="00716E69">
      <w:pPr>
        <w:pStyle w:val="a7"/>
        <w:spacing w:beforeLines="50" w:before="120" w:afterLines="50" w:after="120"/>
        <w:ind w:firstLineChars="0" w:firstLine="0"/>
        <w:rPr>
          <w:rFonts w:eastAsia="宋体"/>
          <w:lang w:val="en-US" w:eastAsia="zh-CN"/>
        </w:rPr>
      </w:pPr>
      <w:r w:rsidRPr="001A09AF">
        <w:rPr>
          <w:rFonts w:eastAsia="宋体" w:hint="eastAsia"/>
          <w:lang w:val="en-US" w:eastAsia="zh-CN"/>
        </w:rPr>
        <w:t>B</w:t>
      </w:r>
      <w:r w:rsidRPr="001A09AF">
        <w:rPr>
          <w:rFonts w:eastAsia="宋体"/>
          <w:lang w:val="en-US" w:eastAsia="zh-CN"/>
        </w:rPr>
        <w:t xml:space="preserve">ased on Fig.1, it is very clear to understand RAN2’s </w:t>
      </w:r>
      <w:r>
        <w:rPr>
          <w:rFonts w:eastAsia="宋体"/>
          <w:lang w:val="en-US" w:eastAsia="zh-CN"/>
        </w:rPr>
        <w:t>concern</w:t>
      </w:r>
      <w:r w:rsidRPr="001A09AF">
        <w:rPr>
          <w:rFonts w:eastAsia="宋体"/>
          <w:lang w:val="en-US" w:eastAsia="zh-CN"/>
        </w:rPr>
        <w:t xml:space="preserve">: </w:t>
      </w:r>
      <w:r>
        <w:rPr>
          <w:rFonts w:eastAsia="宋体"/>
          <w:lang w:val="en-US" w:eastAsia="zh-CN"/>
        </w:rPr>
        <w:t xml:space="preserve">If “0” just means legacy requirement corresponding to legacy UE behavior, why RAN2 need to design a new MAC-CE format with useless “0”, </w:t>
      </w:r>
      <w:r w:rsidR="007A37A0">
        <w:rPr>
          <w:rFonts w:eastAsia="宋体"/>
          <w:lang w:val="en-US" w:eastAsia="zh-CN"/>
        </w:rPr>
        <w:t>such design</w:t>
      </w:r>
      <w:r>
        <w:rPr>
          <w:rFonts w:eastAsia="宋体"/>
          <w:lang w:val="en-US" w:eastAsia="zh-CN"/>
        </w:rPr>
        <w:t xml:space="preserve"> </w:t>
      </w:r>
      <w:r w:rsidR="007A37A0">
        <w:rPr>
          <w:rFonts w:eastAsia="宋体"/>
          <w:lang w:val="en-US" w:eastAsia="zh-CN"/>
        </w:rPr>
        <w:t>brings no particular benefits but cause</w:t>
      </w:r>
      <w:r>
        <w:rPr>
          <w:rFonts w:eastAsia="宋体"/>
          <w:lang w:val="en-US" w:eastAsia="zh-CN"/>
        </w:rPr>
        <w:t xml:space="preserve"> extra overhead, </w:t>
      </w:r>
      <w:r w:rsidR="007A37A0">
        <w:rPr>
          <w:rFonts w:eastAsia="宋体"/>
          <w:lang w:val="en-US" w:eastAsia="zh-CN"/>
        </w:rPr>
        <w:t xml:space="preserve">while </w:t>
      </w:r>
      <w:r>
        <w:rPr>
          <w:rFonts w:eastAsia="宋体"/>
          <w:lang w:val="en-US" w:eastAsia="zh-CN"/>
        </w:rPr>
        <w:t xml:space="preserve">a new 1 bit (e)LCID </w:t>
      </w:r>
      <w:r>
        <w:rPr>
          <w:rFonts w:eastAsia="宋体" w:hint="eastAsia"/>
          <w:lang w:val="en-US" w:eastAsia="zh-CN"/>
        </w:rPr>
        <w:t>c</w:t>
      </w:r>
      <w:r>
        <w:rPr>
          <w:rFonts w:eastAsia="宋体"/>
          <w:lang w:val="en-US" w:eastAsia="zh-CN"/>
        </w:rPr>
        <w:t xml:space="preserve">an totally </w:t>
      </w:r>
      <w:r w:rsidRPr="001A09AF">
        <w:rPr>
          <w:rFonts w:eastAsia="宋体"/>
          <w:lang w:val="en-US" w:eastAsia="zh-CN"/>
        </w:rPr>
        <w:t xml:space="preserve">correspond to </w:t>
      </w:r>
      <w:r w:rsidR="007A37A0">
        <w:rPr>
          <w:rFonts w:eastAsia="宋体"/>
          <w:lang w:val="en-US" w:eastAsia="zh-CN"/>
        </w:rPr>
        <w:t xml:space="preserve">the intention of </w:t>
      </w:r>
      <w:r w:rsidRPr="001A09AF">
        <w:rPr>
          <w:rFonts w:eastAsia="宋体"/>
          <w:lang w:val="en-US" w:eastAsia="zh-CN"/>
        </w:rPr>
        <w:t>MAC CE with “1”</w:t>
      </w:r>
      <w:r>
        <w:rPr>
          <w:rFonts w:eastAsia="宋体"/>
          <w:lang w:val="en-US" w:eastAsia="zh-CN"/>
        </w:rPr>
        <w:t>.</w:t>
      </w:r>
    </w:p>
    <w:p w14:paraId="720957D5" w14:textId="0953828F" w:rsidR="004878EC" w:rsidRDefault="004878EC" w:rsidP="00716E69">
      <w:pPr>
        <w:pStyle w:val="a7"/>
        <w:spacing w:beforeLines="50" w:before="120" w:afterLines="50" w:after="120"/>
        <w:ind w:firstLineChars="0" w:firstLine="0"/>
        <w:rPr>
          <w:rFonts w:eastAsia="宋体"/>
          <w:b/>
          <w:lang w:val="en-US" w:eastAsia="zh-CN"/>
        </w:rPr>
      </w:pPr>
      <w:r w:rsidRPr="004F5DC7">
        <w:rPr>
          <w:rFonts w:eastAsia="宋体"/>
          <w:b/>
          <w:lang w:val="en-US" w:eastAsia="zh-CN"/>
        </w:rPr>
        <w:t>Observation 1: It is RAN2 understanding that if “</w:t>
      </w:r>
      <w:r w:rsidR="004F5DC7" w:rsidRPr="004F5DC7">
        <w:rPr>
          <w:rFonts w:eastAsia="宋体"/>
          <w:b/>
          <w:lang w:val="en-US" w:eastAsia="zh-CN"/>
        </w:rPr>
        <w:t>0</w:t>
      </w:r>
      <w:r w:rsidRPr="004F5DC7">
        <w:rPr>
          <w:rFonts w:eastAsia="宋体"/>
          <w:b/>
          <w:lang w:val="en-US" w:eastAsia="zh-CN"/>
        </w:rPr>
        <w:t>”</w:t>
      </w:r>
      <w:r w:rsidR="004F5DC7" w:rsidRPr="004F5DC7">
        <w:rPr>
          <w:rFonts w:eastAsia="宋体"/>
          <w:b/>
          <w:lang w:val="en-US" w:eastAsia="zh-CN"/>
        </w:rPr>
        <w:t xml:space="preserve"> does not</w:t>
      </w:r>
      <w:r w:rsidR="006765FA">
        <w:rPr>
          <w:rFonts w:eastAsia="宋体"/>
          <w:b/>
          <w:lang w:val="en-US" w:eastAsia="zh-CN"/>
        </w:rPr>
        <w:t xml:space="preserve"> indicate </w:t>
      </w:r>
      <w:r w:rsidR="004F5DC7" w:rsidRPr="004F5DC7">
        <w:rPr>
          <w:rFonts w:eastAsia="宋体"/>
          <w:b/>
          <w:lang w:val="en-US" w:eastAsia="zh-CN"/>
        </w:rPr>
        <w:t xml:space="preserve">any extra </w:t>
      </w:r>
      <w:r w:rsidR="006765FA">
        <w:rPr>
          <w:rFonts w:eastAsia="宋体"/>
          <w:b/>
          <w:lang w:val="en-US" w:eastAsia="zh-CN"/>
        </w:rPr>
        <w:t>new</w:t>
      </w:r>
      <w:r w:rsidR="004F5DC7" w:rsidRPr="004F5DC7">
        <w:rPr>
          <w:rFonts w:eastAsia="宋体"/>
          <w:b/>
          <w:lang w:val="en-US" w:eastAsia="zh-CN"/>
        </w:rPr>
        <w:t xml:space="preserve"> information</w:t>
      </w:r>
      <w:r w:rsidR="006765FA">
        <w:rPr>
          <w:rFonts w:eastAsia="宋体"/>
          <w:b/>
          <w:lang w:val="en-US" w:eastAsia="zh-CN"/>
        </w:rPr>
        <w:t xml:space="preserve"> </w:t>
      </w:r>
      <w:r w:rsidR="00EE0961">
        <w:rPr>
          <w:rFonts w:eastAsia="宋体"/>
          <w:b/>
          <w:lang w:val="en-US" w:eastAsia="zh-CN"/>
        </w:rPr>
        <w:t xml:space="preserve">except </w:t>
      </w:r>
      <w:r w:rsidR="006765FA">
        <w:rPr>
          <w:rFonts w:eastAsia="宋体"/>
          <w:b/>
          <w:lang w:val="en-US" w:eastAsia="zh-CN"/>
        </w:rPr>
        <w:t xml:space="preserve">the </w:t>
      </w:r>
      <w:r w:rsidR="009A279D">
        <w:rPr>
          <w:rFonts w:eastAsia="宋体"/>
          <w:b/>
          <w:lang w:val="en-US" w:eastAsia="zh-CN"/>
        </w:rPr>
        <w:t>legacy behavio</w:t>
      </w:r>
      <w:r w:rsidR="006765FA">
        <w:rPr>
          <w:rFonts w:eastAsia="宋体"/>
          <w:b/>
          <w:lang w:val="en-US" w:eastAsia="zh-CN"/>
        </w:rPr>
        <w:t>r</w:t>
      </w:r>
      <w:r w:rsidR="004F5DC7" w:rsidRPr="004F5DC7">
        <w:rPr>
          <w:rFonts w:eastAsia="宋体"/>
          <w:b/>
          <w:lang w:val="en-US" w:eastAsia="zh-CN"/>
        </w:rPr>
        <w:t xml:space="preserve">, a new 1 bit (e)LCID </w:t>
      </w:r>
      <w:r w:rsidR="004F5DC7" w:rsidRPr="004F5DC7">
        <w:rPr>
          <w:rFonts w:eastAsia="宋体" w:hint="eastAsia"/>
          <w:b/>
          <w:lang w:val="en-US" w:eastAsia="zh-CN"/>
        </w:rPr>
        <w:t>c</w:t>
      </w:r>
      <w:r w:rsidR="004F5DC7" w:rsidRPr="004F5DC7">
        <w:rPr>
          <w:rFonts w:eastAsia="宋体"/>
          <w:b/>
          <w:lang w:val="en-US" w:eastAsia="zh-CN"/>
        </w:rPr>
        <w:t>an totally correspond to the intention of MAC CE with “1”, and there is no need to design a new MAC CE with an extra octet indicating value “1” or value “0”</w:t>
      </w:r>
      <w:r w:rsidR="004F5DC7">
        <w:rPr>
          <w:rFonts w:eastAsia="宋体"/>
          <w:b/>
          <w:lang w:val="en-US" w:eastAsia="zh-CN"/>
        </w:rPr>
        <w:t>.</w:t>
      </w:r>
    </w:p>
    <w:p w14:paraId="5989CBC2" w14:textId="625C43A8" w:rsidR="00BB5858" w:rsidRDefault="00C9309A" w:rsidP="00716E69">
      <w:pPr>
        <w:pStyle w:val="a7"/>
        <w:spacing w:beforeLines="50" w:before="120" w:afterLines="50" w:after="120"/>
        <w:ind w:firstLineChars="0" w:firstLine="0"/>
        <w:rPr>
          <w:rFonts w:eastAsia="宋体"/>
          <w:lang w:val="en-US" w:eastAsia="zh-CN"/>
        </w:rPr>
      </w:pPr>
      <w:r>
        <w:rPr>
          <w:rFonts w:eastAsia="宋体"/>
          <w:lang w:val="en-US" w:eastAsia="zh-CN"/>
        </w:rPr>
        <w:t>R</w:t>
      </w:r>
      <w:r w:rsidR="00BB5858">
        <w:rPr>
          <w:rFonts w:eastAsia="宋体"/>
          <w:lang w:val="en-US" w:eastAsia="zh-CN"/>
        </w:rPr>
        <w:t>egarding the cross-RRH TCI state switch</w:t>
      </w:r>
      <w:r w:rsidR="005B452B">
        <w:rPr>
          <w:rFonts w:eastAsia="宋体"/>
          <w:lang w:val="en-US" w:eastAsia="zh-CN"/>
        </w:rPr>
        <w:t xml:space="preserve"> mechanism</w:t>
      </w:r>
      <w:r w:rsidR="00BB5858">
        <w:rPr>
          <w:rFonts w:eastAsia="宋体"/>
          <w:lang w:val="en-US" w:eastAsia="zh-CN"/>
        </w:rPr>
        <w:t>, RAN4 to i</w:t>
      </w:r>
      <w:r w:rsidR="00BB5858" w:rsidRPr="00BB5858">
        <w:rPr>
          <w:rFonts w:eastAsia="宋体"/>
          <w:lang w:val="en-US" w:eastAsia="zh-CN"/>
        </w:rPr>
        <w:t xml:space="preserve">ntroduce </w:t>
      </w:r>
      <w:r w:rsidR="005B452B">
        <w:rPr>
          <w:rFonts w:eastAsia="宋体"/>
          <w:lang w:val="en-US" w:eastAsia="zh-CN"/>
        </w:rPr>
        <w:t xml:space="preserve">a </w:t>
      </w:r>
      <w:r w:rsidR="00BB5858" w:rsidRPr="00BB5858">
        <w:rPr>
          <w:rFonts w:eastAsia="宋体"/>
          <w:lang w:val="en-US" w:eastAsia="zh-CN"/>
        </w:rPr>
        <w:t>MAC-CE based solution with 1</w:t>
      </w:r>
      <w:r w:rsidR="00385ECF">
        <w:rPr>
          <w:rFonts w:eastAsia="宋体"/>
          <w:lang w:val="en-US" w:eastAsia="zh-CN"/>
        </w:rPr>
        <w:t xml:space="preserve"> </w:t>
      </w:r>
      <w:r w:rsidR="00BB5858" w:rsidRPr="00BB5858">
        <w:rPr>
          <w:rFonts w:eastAsia="宋体"/>
          <w:lang w:val="en-US" w:eastAsia="zh-CN"/>
        </w:rPr>
        <w:t>bit indication to inform UE on the TCI state switch across RRHs</w:t>
      </w:r>
      <w:r w:rsidR="00BB5858">
        <w:rPr>
          <w:rFonts w:eastAsia="宋体"/>
          <w:lang w:val="en-US" w:eastAsia="zh-CN"/>
        </w:rPr>
        <w:t>, the corresponding agreements are duplicated as below</w:t>
      </w:r>
    </w:p>
    <w:tbl>
      <w:tblPr>
        <w:tblStyle w:val="affa"/>
        <w:tblW w:w="0" w:type="auto"/>
        <w:tblLook w:val="04A0" w:firstRow="1" w:lastRow="0" w:firstColumn="1" w:lastColumn="0" w:noHBand="0" w:noVBand="1"/>
      </w:tblPr>
      <w:tblGrid>
        <w:gridCol w:w="9617"/>
      </w:tblGrid>
      <w:tr w:rsidR="00BB5858" w14:paraId="4412053E" w14:textId="77777777" w:rsidTr="00BB5858">
        <w:tc>
          <w:tcPr>
            <w:tcW w:w="9617" w:type="dxa"/>
          </w:tcPr>
          <w:p w14:paraId="548873BB" w14:textId="77777777" w:rsidR="00BB5858" w:rsidRPr="004C1F94" w:rsidRDefault="00BB5858" w:rsidP="00BB5858">
            <w:pPr>
              <w:rPr>
                <w:rFonts w:eastAsiaTheme="minorEastAsia"/>
                <w:b/>
                <w:bCs/>
                <w:iCs/>
                <w:sz w:val="18"/>
                <w:szCs w:val="18"/>
                <w:u w:val="single"/>
              </w:rPr>
            </w:pPr>
            <w:r w:rsidRPr="004C1F94">
              <w:rPr>
                <w:rFonts w:eastAsiaTheme="minorEastAsia"/>
                <w:b/>
                <w:bCs/>
                <w:iCs/>
                <w:sz w:val="18"/>
                <w:szCs w:val="18"/>
                <w:u w:val="single"/>
              </w:rPr>
              <w:t>Sub-topic#1-1: MAC-CE based solution for cross-RRH TCI state switch</w:t>
            </w:r>
          </w:p>
          <w:p w14:paraId="11CCADD2" w14:textId="77777777" w:rsidR="00BB5858" w:rsidRPr="004C1F94" w:rsidRDefault="00BB5858" w:rsidP="00BB5858">
            <w:pPr>
              <w:rPr>
                <w:rFonts w:eastAsiaTheme="minorEastAsia"/>
                <w:b/>
                <w:bCs/>
                <w:iCs/>
                <w:sz w:val="18"/>
                <w:szCs w:val="18"/>
              </w:rPr>
            </w:pPr>
            <w:r w:rsidRPr="004C1F94">
              <w:rPr>
                <w:rFonts w:eastAsiaTheme="minorEastAsia"/>
                <w:b/>
                <w:bCs/>
                <w:iCs/>
                <w:sz w:val="18"/>
                <w:szCs w:val="18"/>
              </w:rPr>
              <w:lastRenderedPageBreak/>
              <w:t>Issue 1-1-1: MAC-CE signalling</w:t>
            </w:r>
          </w:p>
          <w:p w14:paraId="7434FF71" w14:textId="77777777" w:rsidR="00BB5858" w:rsidRPr="004C1F94" w:rsidRDefault="00BB5858" w:rsidP="00BB5858">
            <w:pPr>
              <w:rPr>
                <w:b/>
                <w:color w:val="0070C0"/>
                <w:sz w:val="18"/>
                <w:szCs w:val="18"/>
              </w:rPr>
            </w:pPr>
            <w:r w:rsidRPr="004C1F94">
              <w:rPr>
                <w:rFonts w:hint="eastAsia"/>
                <w:b/>
                <w:color w:val="0070C0"/>
                <w:sz w:val="18"/>
                <w:szCs w:val="18"/>
              </w:rPr>
              <w:t>&lt;</w:t>
            </w:r>
            <w:r w:rsidRPr="004C1F94">
              <w:rPr>
                <w:b/>
                <w:color w:val="0070C0"/>
                <w:sz w:val="18"/>
                <w:szCs w:val="18"/>
              </w:rPr>
              <w:t xml:space="preserve"> GtW Agreement &gt;</w:t>
            </w:r>
          </w:p>
          <w:p w14:paraId="30388E0F" w14:textId="77777777" w:rsidR="00BB5858" w:rsidRPr="004C1F94" w:rsidRDefault="00BB5858" w:rsidP="00BB5858">
            <w:pPr>
              <w:pStyle w:val="a7"/>
              <w:numPr>
                <w:ilvl w:val="0"/>
                <w:numId w:val="18"/>
              </w:numPr>
              <w:ind w:firstLineChars="0"/>
              <w:rPr>
                <w:bCs/>
                <w:sz w:val="18"/>
                <w:szCs w:val="18"/>
                <w:highlight w:val="green"/>
                <w:lang w:eastAsia="zh-CN"/>
              </w:rPr>
            </w:pPr>
            <w:r w:rsidRPr="004C1F94">
              <w:rPr>
                <w:bCs/>
                <w:sz w:val="18"/>
                <w:szCs w:val="18"/>
                <w:highlight w:val="green"/>
                <w:lang w:eastAsia="zh-CN"/>
              </w:rPr>
              <w:t>Introduce MAC-CE based solution with 1bit indication to inform UE on the TCI state switch across RRHs</w:t>
            </w:r>
          </w:p>
          <w:p w14:paraId="04AEA09B" w14:textId="77777777" w:rsidR="00BB5858" w:rsidRPr="004C1F94" w:rsidRDefault="00BB5858" w:rsidP="00BB5858">
            <w:pPr>
              <w:rPr>
                <w:rFonts w:eastAsiaTheme="minorEastAsia"/>
                <w:b/>
                <w:bCs/>
                <w:iCs/>
                <w:sz w:val="18"/>
                <w:szCs w:val="18"/>
              </w:rPr>
            </w:pPr>
            <w:r w:rsidRPr="004C1F94">
              <w:rPr>
                <w:rFonts w:eastAsiaTheme="minorEastAsia"/>
                <w:b/>
                <w:bCs/>
                <w:iCs/>
                <w:sz w:val="18"/>
                <w:szCs w:val="18"/>
              </w:rPr>
              <w:t>Issue 1-1-2: Information indicated in MAC-CE</w:t>
            </w:r>
          </w:p>
          <w:p w14:paraId="3A5414E7" w14:textId="77777777" w:rsidR="00BB5858" w:rsidRPr="004C1F94" w:rsidRDefault="00BB5858" w:rsidP="00BB5858">
            <w:pPr>
              <w:rPr>
                <w:b/>
                <w:color w:val="0070C0"/>
                <w:sz w:val="18"/>
                <w:szCs w:val="18"/>
              </w:rPr>
            </w:pPr>
            <w:r w:rsidRPr="004C1F94">
              <w:rPr>
                <w:rFonts w:hint="eastAsia"/>
                <w:b/>
                <w:color w:val="0070C0"/>
                <w:sz w:val="18"/>
                <w:szCs w:val="18"/>
              </w:rPr>
              <w:t>&lt;</w:t>
            </w:r>
            <w:r w:rsidRPr="004C1F94">
              <w:rPr>
                <w:b/>
                <w:color w:val="0070C0"/>
                <w:sz w:val="18"/>
                <w:szCs w:val="18"/>
              </w:rPr>
              <w:t xml:space="preserve"> Agreement &gt;</w:t>
            </w:r>
          </w:p>
          <w:p w14:paraId="46B2BD68" w14:textId="77777777" w:rsidR="00BB5858" w:rsidRPr="004C1F94" w:rsidRDefault="00BB5858" w:rsidP="00BB5858">
            <w:pPr>
              <w:pStyle w:val="a7"/>
              <w:numPr>
                <w:ilvl w:val="0"/>
                <w:numId w:val="18"/>
              </w:numPr>
              <w:ind w:firstLineChars="0"/>
              <w:rPr>
                <w:rFonts w:eastAsiaTheme="minorEastAsia"/>
                <w:iCs/>
                <w:sz w:val="18"/>
                <w:szCs w:val="18"/>
                <w:lang w:eastAsia="zh-CN"/>
              </w:rPr>
            </w:pPr>
            <w:r w:rsidRPr="004C1F94">
              <w:rPr>
                <w:rFonts w:eastAsiaTheme="minorEastAsia"/>
                <w:iCs/>
                <w:sz w:val="18"/>
                <w:szCs w:val="18"/>
                <w:lang w:eastAsia="zh-CN"/>
              </w:rPr>
              <w:t>Introduce 1-bit TCI State Indication in UE-specific PDCCH MAC CE for whether or not UE shall follow the Rel-17 UL timing solution for the indicated TCI state ID.</w:t>
            </w:r>
          </w:p>
          <w:p w14:paraId="0AA0560E" w14:textId="12989931" w:rsidR="00BB5858" w:rsidRPr="00BB5858" w:rsidRDefault="00BB5858" w:rsidP="00BB5858">
            <w:pPr>
              <w:pStyle w:val="a7"/>
              <w:numPr>
                <w:ilvl w:val="1"/>
                <w:numId w:val="18"/>
              </w:numPr>
              <w:overflowPunct/>
              <w:autoSpaceDE/>
              <w:autoSpaceDN/>
              <w:adjustRightInd/>
              <w:ind w:left="840" w:firstLine="360"/>
              <w:textAlignment w:val="auto"/>
              <w:rPr>
                <w:rFonts w:eastAsiaTheme="minorEastAsia"/>
                <w:b/>
                <w:iCs/>
                <w:lang w:val="en-US" w:eastAsia="zh-CN"/>
              </w:rPr>
            </w:pPr>
            <w:r w:rsidRPr="004C1F94">
              <w:rPr>
                <w:rFonts w:eastAsiaTheme="minorEastAsia"/>
                <w:iCs/>
                <w:sz w:val="18"/>
                <w:szCs w:val="18"/>
                <w:lang w:eastAsia="zh-CN"/>
              </w:rPr>
              <w:t>FFS in RAN4, UE behaviour after receiving the 1-bit indication.</w:t>
            </w:r>
          </w:p>
        </w:tc>
      </w:tr>
    </w:tbl>
    <w:p w14:paraId="6747AD5B" w14:textId="4B2FB179" w:rsidR="00471A33" w:rsidRDefault="00385ECF" w:rsidP="00C9309A">
      <w:pPr>
        <w:pStyle w:val="a7"/>
        <w:spacing w:beforeLines="50" w:before="120" w:afterLines="50" w:after="120"/>
        <w:ind w:firstLineChars="0" w:firstLine="0"/>
        <w:jc w:val="both"/>
      </w:pPr>
      <w:r>
        <w:rPr>
          <w:lang w:val="en-US"/>
        </w:rPr>
        <w:lastRenderedPageBreak/>
        <w:t xml:space="preserve">Actually </w:t>
      </w:r>
      <w:r>
        <w:t xml:space="preserve">in Rel-17, </w:t>
      </w:r>
      <w:r w:rsidRPr="00EE65E8">
        <w:t>UE does not know whe</w:t>
      </w:r>
      <w:r>
        <w:t xml:space="preserve">ther the TCI state is intra-RRH </w:t>
      </w:r>
      <w:r w:rsidRPr="00EE65E8">
        <w:t>or inter-RRH</w:t>
      </w:r>
      <w:r>
        <w:rPr>
          <w:rFonts w:hint="eastAsia"/>
        </w:rPr>
        <w:t>,</w:t>
      </w:r>
      <w:r>
        <w:t xml:space="preserve"> and the signaling can be used to </w:t>
      </w:r>
      <w:r w:rsidRPr="001F6F66">
        <w:t>distinguish intra- and inter- RRH TCI state switch</w:t>
      </w:r>
      <w:r>
        <w:t xml:space="preserve">. However, based on our understanding, </w:t>
      </w:r>
      <w:r w:rsidR="007D0918">
        <w:t xml:space="preserve">the </w:t>
      </w:r>
      <w:r w:rsidR="00314887">
        <w:t>principle</w:t>
      </w:r>
      <w:r w:rsidR="007D0918">
        <w:t xml:space="preserve"> </w:t>
      </w:r>
      <w:r w:rsidRPr="00385ECF">
        <w:t xml:space="preserve">intention behind the NW to inform UE on the TCI state switch across RRHs with the signalling is to </w:t>
      </w:r>
      <w:r w:rsidR="00314887" w:rsidRPr="00314887">
        <w:t xml:space="preserve">restrict UE behaviour. In other words, to </w:t>
      </w:r>
      <w:r w:rsidRPr="00385ECF">
        <w:t xml:space="preserve">allow UE to follow </w:t>
      </w:r>
      <w:r w:rsidR="007D0918">
        <w:t xml:space="preserve">corresponding </w:t>
      </w:r>
      <w:r w:rsidRPr="00385ECF">
        <w:t xml:space="preserve">UL timing </w:t>
      </w:r>
      <w:r w:rsidR="005B452B">
        <w:t>requirement</w:t>
      </w:r>
      <w:r w:rsidR="007D0918">
        <w:t xml:space="preserve">, i.e, legacy </w:t>
      </w:r>
      <w:r w:rsidR="005B452B">
        <w:t>requirement</w:t>
      </w:r>
      <w:r w:rsidR="007D0918">
        <w:t xml:space="preserve"> or </w:t>
      </w:r>
      <w:r w:rsidR="005433FC">
        <w:t>enhanced</w:t>
      </w:r>
      <w:r w:rsidRPr="00314887">
        <w:t xml:space="preserve"> </w:t>
      </w:r>
      <w:r w:rsidR="005B452B">
        <w:t>requirement</w:t>
      </w:r>
      <w:r w:rsidR="007D0918" w:rsidRPr="00314887">
        <w:t xml:space="preserve">. </w:t>
      </w:r>
      <w:r w:rsidR="005433FC">
        <w:t>Based on the discussions in the previous meeting, there are only two requirements/behaviours</w:t>
      </w:r>
      <w:r w:rsidR="00471A33">
        <w:t xml:space="preserve"> indicated by the 1 bit MAC-C</w:t>
      </w:r>
      <w:r w:rsidR="00BD2DE4">
        <w:t>E</w:t>
      </w:r>
    </w:p>
    <w:p w14:paraId="690B82F8" w14:textId="51E55DAE" w:rsidR="00385ECF" w:rsidRDefault="00E5683C" w:rsidP="00C9309A">
      <w:pPr>
        <w:pStyle w:val="a7"/>
        <w:spacing w:beforeLines="50" w:before="120" w:afterLines="50" w:after="120"/>
        <w:ind w:firstLineChars="0" w:firstLine="0"/>
        <w:jc w:val="both"/>
      </w:pPr>
      <w:r>
        <w:t xml:space="preserve">A. </w:t>
      </w:r>
      <w:r w:rsidR="005433FC">
        <w:t>Legacy</w:t>
      </w:r>
      <w:r w:rsidR="00617A8A">
        <w:t xml:space="preserve"> </w:t>
      </w:r>
      <w:r w:rsidR="005B452B">
        <w:t>requirement</w:t>
      </w:r>
      <w:r w:rsidR="00617A8A">
        <w:t xml:space="preserve"> </w:t>
      </w:r>
    </w:p>
    <w:p w14:paraId="2E66AAD0" w14:textId="7288A867" w:rsidR="00617A8A" w:rsidRDefault="00E5683C" w:rsidP="00C9309A">
      <w:pPr>
        <w:pStyle w:val="a7"/>
        <w:spacing w:beforeLines="50" w:before="120" w:afterLines="50" w:after="120"/>
        <w:ind w:firstLineChars="0" w:firstLine="0"/>
        <w:jc w:val="both"/>
      </w:pPr>
      <w:r>
        <w:t xml:space="preserve">B. </w:t>
      </w:r>
      <w:r w:rsidR="00617A8A">
        <w:t xml:space="preserve">Rel-18 enhanced </w:t>
      </w:r>
      <w:r w:rsidR="005B452B">
        <w:t>requirement</w:t>
      </w:r>
      <w:r w:rsidR="00617A8A">
        <w:t xml:space="preserve"> (</w:t>
      </w:r>
      <w:r w:rsidR="00617A8A" w:rsidRPr="00617A8A">
        <w:t>Rel-17 TCI state switching delay requirements in HST FR2 scenarios 8.10.3A and one shot large timing adjustment 7.1.2.3)</w:t>
      </w:r>
    </w:p>
    <w:p w14:paraId="1BA074A9" w14:textId="162B30D3" w:rsidR="00E5683C" w:rsidRPr="00EB0771" w:rsidRDefault="00E5683C" w:rsidP="00C9309A">
      <w:pPr>
        <w:pStyle w:val="a7"/>
        <w:spacing w:beforeLines="50" w:before="120" w:afterLines="50" w:after="120"/>
        <w:ind w:firstLineChars="0" w:firstLine="0"/>
      </w:pPr>
      <w:r>
        <w:t>However</w:t>
      </w:r>
      <w:r w:rsidR="001E3485" w:rsidRPr="00E5683C">
        <w:t>, in this sense,</w:t>
      </w:r>
      <w:r w:rsidRPr="00E5683C">
        <w:t xml:space="preserve"> if we consider the 1 bit MAC-CE indication </w:t>
      </w:r>
      <w:r w:rsidR="009600F5">
        <w:t>may</w:t>
      </w:r>
      <w:r w:rsidR="00F74D9A">
        <w:t xml:space="preserve"> </w:t>
      </w:r>
      <w:r w:rsidRPr="00E5683C">
        <w:t xml:space="preserve">contains two-aspect information: </w:t>
      </w:r>
      <w:r w:rsidR="00EB0771">
        <w:t>Not only the UL timing solution</w:t>
      </w:r>
      <w:r w:rsidR="00EB0771" w:rsidRPr="00E5683C">
        <w:t xml:space="preserve"> information</w:t>
      </w:r>
      <w:r w:rsidR="00EB0771">
        <w:t xml:space="preserve"> (A+B), but also t</w:t>
      </w:r>
      <w:r w:rsidRPr="00E5683C">
        <w:t>he upcoming beam switching (TCI state switching) information from NW side</w:t>
      </w:r>
      <w:r w:rsidR="008B1DEB">
        <w:t xml:space="preserve">, i.e., whether the upcoming TCI state switching </w:t>
      </w:r>
      <w:r w:rsidR="00914AC4">
        <w:t>across</w:t>
      </w:r>
      <w:r w:rsidR="000F1989">
        <w:t xml:space="preserve"> </w:t>
      </w:r>
      <w:r w:rsidR="00914AC4">
        <w:t xml:space="preserve">inter </w:t>
      </w:r>
      <w:r w:rsidR="000F1989">
        <w:t>RRH</w:t>
      </w:r>
      <w:r w:rsidRPr="00E5683C">
        <w:t>, sometimes UE may feel confused with the indicator</w:t>
      </w:r>
      <w:r>
        <w:t>.</w:t>
      </w:r>
      <w:r w:rsidRPr="00E5683C">
        <w:rPr>
          <w:rFonts w:eastAsia="宋体"/>
        </w:rPr>
        <w:t xml:space="preserve"> </w:t>
      </w:r>
      <w:r w:rsidRPr="00594C24">
        <w:rPr>
          <w:rFonts w:eastAsia="宋体"/>
        </w:rPr>
        <w:t>To be specific,</w:t>
      </w:r>
      <w:r w:rsidRPr="00E5683C">
        <w:rPr>
          <w:rFonts w:eastAsia="宋体"/>
          <w:lang w:eastAsia="zh-CN"/>
        </w:rPr>
        <w:t xml:space="preserve"> </w:t>
      </w:r>
      <w:r w:rsidR="008B1DEB">
        <w:rPr>
          <w:rFonts w:eastAsia="宋体"/>
          <w:lang w:eastAsia="zh-CN"/>
        </w:rPr>
        <w:t xml:space="preserve">considering </w:t>
      </w:r>
      <w:r>
        <w:rPr>
          <w:rFonts w:eastAsia="宋体"/>
          <w:lang w:eastAsia="zh-CN"/>
        </w:rPr>
        <w:t>uni-</w:t>
      </w:r>
      <w:r w:rsidRPr="00D8509E">
        <w:rPr>
          <w:rFonts w:eastAsia="宋体"/>
          <w:lang w:val="en-US" w:eastAsia="zh-CN"/>
        </w:rPr>
        <w:t>directional</w:t>
      </w:r>
      <w:r>
        <w:rPr>
          <w:rFonts w:eastAsia="宋体"/>
          <w:lang w:val="en-US" w:eastAsia="zh-CN"/>
        </w:rPr>
        <w:t xml:space="preserve"> and bi-directional deployments, </w:t>
      </w:r>
    </w:p>
    <w:p w14:paraId="2F1AB5EF" w14:textId="69F78D76" w:rsidR="00E5683C" w:rsidRPr="00E5683C" w:rsidRDefault="00E5683C" w:rsidP="00C9309A">
      <w:pPr>
        <w:pStyle w:val="a7"/>
        <w:numPr>
          <w:ilvl w:val="0"/>
          <w:numId w:val="38"/>
        </w:numPr>
        <w:spacing w:beforeLines="50" w:before="120" w:afterLines="50" w:after="120"/>
        <w:ind w:firstLineChars="0"/>
        <w:rPr>
          <w:rFonts w:eastAsia="宋体"/>
        </w:rPr>
      </w:pPr>
      <w:r w:rsidRPr="00D8509E">
        <w:rPr>
          <w:rFonts w:eastAsia="宋体"/>
          <w:lang w:eastAsia="zh-CN"/>
        </w:rPr>
        <w:t xml:space="preserve">For </w:t>
      </w:r>
      <w:r>
        <w:rPr>
          <w:rFonts w:eastAsia="宋体"/>
          <w:lang w:eastAsia="zh-CN"/>
        </w:rPr>
        <w:t>uni-</w:t>
      </w:r>
      <w:r w:rsidRPr="00D8509E">
        <w:rPr>
          <w:rFonts w:eastAsia="宋体"/>
          <w:lang w:eastAsia="zh-CN"/>
        </w:rPr>
        <w:t>directional</w:t>
      </w:r>
      <w:r>
        <w:rPr>
          <w:rFonts w:eastAsia="宋体"/>
          <w:lang w:eastAsia="zh-CN"/>
        </w:rPr>
        <w:t xml:space="preserve"> deployment. Clearly</w:t>
      </w:r>
      <w:r w:rsidRPr="00D8509E">
        <w:rPr>
          <w:rFonts w:eastAsia="宋体"/>
          <w:lang w:eastAsia="zh-CN"/>
        </w:rPr>
        <w:t>,</w:t>
      </w:r>
      <w:r>
        <w:rPr>
          <w:rFonts w:eastAsia="宋体"/>
          <w:lang w:eastAsia="zh-CN"/>
        </w:rPr>
        <w:t xml:space="preserve"> i</w:t>
      </w:r>
      <w:r w:rsidRPr="00D8509E">
        <w:rPr>
          <w:rFonts w:eastAsia="宋体"/>
          <w:lang w:eastAsia="zh-CN"/>
        </w:rPr>
        <w:t>f MAC-CE bit indicates “1”</w:t>
      </w:r>
      <w:r>
        <w:rPr>
          <w:rFonts w:eastAsia="宋体"/>
          <w:lang w:eastAsia="zh-CN"/>
        </w:rPr>
        <w:t xml:space="preserve"> that means</w:t>
      </w:r>
      <w:r w:rsidRPr="00B73E8A">
        <w:t xml:space="preserve"> </w:t>
      </w:r>
      <w:r>
        <w:t>the</w:t>
      </w:r>
      <w:r>
        <w:rPr>
          <w:rFonts w:eastAsia="宋体"/>
          <w:lang w:eastAsia="zh-CN"/>
        </w:rPr>
        <w:t xml:space="preserve"> UE is</w:t>
      </w:r>
      <w:r w:rsidRPr="00B73E8A">
        <w:rPr>
          <w:rFonts w:eastAsia="宋体"/>
          <w:lang w:eastAsia="zh-CN"/>
        </w:rPr>
        <w:t xml:space="preserve"> informed by NW </w:t>
      </w:r>
      <w:r>
        <w:rPr>
          <w:rFonts w:eastAsia="宋体"/>
          <w:lang w:eastAsia="zh-CN"/>
        </w:rPr>
        <w:t xml:space="preserve">that </w:t>
      </w:r>
      <w:r w:rsidRPr="00B73E8A">
        <w:rPr>
          <w:rFonts w:eastAsia="宋体"/>
          <w:lang w:eastAsia="zh-CN"/>
        </w:rPr>
        <w:t xml:space="preserve">the upcoming </w:t>
      </w:r>
      <w:r>
        <w:rPr>
          <w:rFonts w:eastAsia="宋体"/>
          <w:lang w:eastAsia="zh-CN"/>
        </w:rPr>
        <w:t>TCI state shall switch</w:t>
      </w:r>
      <w:r w:rsidRPr="00B73E8A">
        <w:rPr>
          <w:rFonts w:eastAsia="宋体"/>
          <w:lang w:eastAsia="zh-CN"/>
        </w:rPr>
        <w:t xml:space="preserve"> across </w:t>
      </w:r>
      <w:r>
        <w:rPr>
          <w:rFonts w:eastAsia="宋体"/>
          <w:lang w:eastAsia="zh-CN"/>
        </w:rPr>
        <w:t>inter</w:t>
      </w:r>
      <w:r w:rsidRPr="00B73E8A">
        <w:rPr>
          <w:rFonts w:eastAsia="宋体"/>
          <w:lang w:eastAsia="zh-CN"/>
        </w:rPr>
        <w:t xml:space="preserve"> RRHs</w:t>
      </w:r>
      <w:r>
        <w:rPr>
          <w:rFonts w:eastAsia="宋体"/>
          <w:lang w:eastAsia="zh-CN"/>
        </w:rPr>
        <w:t>, and UE shall apply the Rel-18</w:t>
      </w:r>
      <w:r w:rsidRPr="00BC20D7">
        <w:rPr>
          <w:rFonts w:eastAsia="宋体"/>
          <w:lang w:eastAsia="zh-CN"/>
        </w:rPr>
        <w:t xml:space="preserve"> </w:t>
      </w:r>
      <w:r>
        <w:rPr>
          <w:rFonts w:eastAsia="宋体"/>
          <w:lang w:eastAsia="zh-CN"/>
        </w:rPr>
        <w:t xml:space="preserve">enhanced </w:t>
      </w:r>
      <w:r w:rsidRPr="00BC20D7">
        <w:rPr>
          <w:rFonts w:eastAsia="宋体"/>
          <w:lang w:eastAsia="zh-CN"/>
        </w:rPr>
        <w:t>UL timing solution</w:t>
      </w:r>
      <w:r>
        <w:rPr>
          <w:rFonts w:eastAsia="宋体"/>
          <w:lang w:eastAsia="zh-CN"/>
        </w:rPr>
        <w:t>. I</w:t>
      </w:r>
      <w:r w:rsidRPr="00D8509E">
        <w:rPr>
          <w:rFonts w:eastAsia="宋体"/>
          <w:lang w:eastAsia="zh-CN"/>
        </w:rPr>
        <w:t>f MAC-CE bit indicates “</w:t>
      </w:r>
      <w:r>
        <w:rPr>
          <w:rFonts w:eastAsia="宋体"/>
          <w:lang w:eastAsia="zh-CN"/>
        </w:rPr>
        <w:t>0</w:t>
      </w:r>
      <w:r w:rsidRPr="00D8509E">
        <w:rPr>
          <w:rFonts w:eastAsia="宋体"/>
          <w:lang w:eastAsia="zh-CN"/>
        </w:rPr>
        <w:t>”</w:t>
      </w:r>
      <w:r>
        <w:rPr>
          <w:rFonts w:eastAsia="宋体"/>
          <w:lang w:eastAsia="zh-CN"/>
        </w:rPr>
        <w:t xml:space="preserve"> that means</w:t>
      </w:r>
      <w:r w:rsidRPr="00B73E8A">
        <w:t xml:space="preserve"> </w:t>
      </w:r>
      <w:r>
        <w:t>the</w:t>
      </w:r>
      <w:r>
        <w:rPr>
          <w:rFonts w:eastAsia="宋体"/>
          <w:lang w:eastAsia="zh-CN"/>
        </w:rPr>
        <w:t xml:space="preserve"> UE is</w:t>
      </w:r>
      <w:r w:rsidRPr="00B73E8A">
        <w:rPr>
          <w:rFonts w:eastAsia="宋体"/>
          <w:lang w:eastAsia="zh-CN"/>
        </w:rPr>
        <w:t xml:space="preserve"> informed by NW </w:t>
      </w:r>
      <w:r>
        <w:rPr>
          <w:rFonts w:eastAsia="宋体"/>
          <w:lang w:eastAsia="zh-CN"/>
        </w:rPr>
        <w:t xml:space="preserve">that </w:t>
      </w:r>
      <w:r w:rsidRPr="00B73E8A">
        <w:rPr>
          <w:rFonts w:eastAsia="宋体"/>
          <w:lang w:eastAsia="zh-CN"/>
        </w:rPr>
        <w:t xml:space="preserve">the upcoming </w:t>
      </w:r>
      <w:r>
        <w:rPr>
          <w:rFonts w:eastAsia="宋体"/>
          <w:lang w:eastAsia="zh-CN"/>
        </w:rPr>
        <w:t>TCI state shall switch</w:t>
      </w:r>
      <w:r w:rsidRPr="00B73E8A">
        <w:rPr>
          <w:rFonts w:eastAsia="宋体"/>
          <w:lang w:eastAsia="zh-CN"/>
        </w:rPr>
        <w:t xml:space="preserve"> across</w:t>
      </w:r>
      <w:r>
        <w:rPr>
          <w:rFonts w:eastAsia="宋体"/>
          <w:lang w:eastAsia="zh-CN"/>
        </w:rPr>
        <w:t xml:space="preserve"> intra</w:t>
      </w:r>
      <w:r w:rsidRPr="00B73E8A">
        <w:rPr>
          <w:rFonts w:eastAsia="宋体"/>
          <w:lang w:eastAsia="zh-CN"/>
        </w:rPr>
        <w:t xml:space="preserve"> RRHs</w:t>
      </w:r>
      <w:r>
        <w:rPr>
          <w:rFonts w:eastAsia="宋体"/>
          <w:lang w:eastAsia="zh-CN"/>
        </w:rPr>
        <w:t xml:space="preserve">, and UE shall apply the legacy </w:t>
      </w:r>
      <w:r w:rsidRPr="00BC20D7">
        <w:rPr>
          <w:rFonts w:eastAsia="宋体"/>
          <w:lang w:eastAsia="zh-CN"/>
        </w:rPr>
        <w:t>UL timing solution</w:t>
      </w:r>
      <w:r>
        <w:rPr>
          <w:rFonts w:eastAsia="宋体"/>
          <w:lang w:eastAsia="zh-CN"/>
        </w:rPr>
        <w:t>.</w:t>
      </w:r>
    </w:p>
    <w:p w14:paraId="4E822986" w14:textId="6E0435EB" w:rsidR="00617A8A" w:rsidRPr="008B1DEB" w:rsidRDefault="00E5683C" w:rsidP="00C9309A">
      <w:pPr>
        <w:pStyle w:val="a7"/>
        <w:numPr>
          <w:ilvl w:val="0"/>
          <w:numId w:val="38"/>
        </w:numPr>
        <w:spacing w:beforeLines="50" w:before="120" w:afterLines="50" w:after="120"/>
        <w:ind w:firstLineChars="0"/>
        <w:rPr>
          <w:rFonts w:eastAsia="宋体"/>
          <w:lang w:eastAsia="zh-CN"/>
        </w:rPr>
      </w:pPr>
      <w:r>
        <w:rPr>
          <w:rFonts w:eastAsia="宋体"/>
          <w:lang w:eastAsia="zh-CN"/>
        </w:rPr>
        <w:t>While, for bi-</w:t>
      </w:r>
      <w:r w:rsidRPr="00D8509E">
        <w:rPr>
          <w:rFonts w:eastAsia="宋体"/>
          <w:lang w:eastAsia="zh-CN"/>
        </w:rPr>
        <w:t>directional</w:t>
      </w:r>
      <w:r>
        <w:rPr>
          <w:rFonts w:eastAsia="宋体"/>
          <w:lang w:eastAsia="zh-CN"/>
        </w:rPr>
        <w:t xml:space="preserve"> deployment, t</w:t>
      </w:r>
      <w:r w:rsidRPr="00E70CDD">
        <w:rPr>
          <w:rFonts w:eastAsia="宋体"/>
          <w:lang w:eastAsia="zh-CN"/>
        </w:rPr>
        <w:t>he situatio</w:t>
      </w:r>
      <w:r>
        <w:rPr>
          <w:rFonts w:eastAsia="宋体"/>
          <w:lang w:eastAsia="zh-CN"/>
        </w:rPr>
        <w:t xml:space="preserve">n becomes a little complicated, a special case may arise, that is: </w:t>
      </w:r>
      <w:r w:rsidR="00DA0D72">
        <w:t>the</w:t>
      </w:r>
      <w:r w:rsidR="00DA0D72" w:rsidRPr="00164B90">
        <w:t xml:space="preserve"> UE is informed by NW that the upcoming TCI state shall switch across </w:t>
      </w:r>
      <w:r w:rsidR="008B1DEB">
        <w:t>inter</w:t>
      </w:r>
      <w:r w:rsidR="00DA0D72" w:rsidRPr="00164B90">
        <w:t xml:space="preserve"> RRHs, </w:t>
      </w:r>
      <w:r w:rsidR="00DA0D72" w:rsidRPr="00D656C4">
        <w:t>but UE still needs to apply the legacy UL timing solution</w:t>
      </w:r>
      <w:r w:rsidR="00DA0D72">
        <w:t>.</w:t>
      </w:r>
      <w:r w:rsidR="008B1DEB">
        <w:t xml:space="preserve"> </w:t>
      </w:r>
    </w:p>
    <w:p w14:paraId="4C20DC0E" w14:textId="36AA427B" w:rsidR="008B1DEB" w:rsidRPr="00DE2A49" w:rsidRDefault="00DE2A49" w:rsidP="00C9309A">
      <w:pPr>
        <w:spacing w:beforeLines="50" w:before="120" w:afterLines="50" w:after="120"/>
        <w:rPr>
          <w:rFonts w:eastAsia="MS Mincho"/>
          <w:sz w:val="20"/>
          <w:szCs w:val="20"/>
          <w:lang w:val="en-GB" w:eastAsia="en-US"/>
        </w:rPr>
      </w:pPr>
      <w:r w:rsidRPr="00DE2A49">
        <w:rPr>
          <w:rFonts w:eastAsia="MS Mincho"/>
          <w:sz w:val="20"/>
          <w:szCs w:val="20"/>
          <w:lang w:val="en-GB" w:eastAsia="en-US"/>
        </w:rPr>
        <w:t xml:space="preserve">From this, </w:t>
      </w:r>
      <w:r w:rsidR="008B1DEB" w:rsidRPr="00DE2A49">
        <w:rPr>
          <w:rFonts w:eastAsia="MS Mincho"/>
          <w:sz w:val="20"/>
          <w:szCs w:val="20"/>
          <w:lang w:val="en-GB" w:eastAsia="en-US"/>
        </w:rPr>
        <w:t xml:space="preserve">it is difficult to achieve alignment on </w:t>
      </w:r>
      <w:r w:rsidR="008B1DEB" w:rsidRPr="00DE2A49">
        <w:rPr>
          <w:rFonts w:eastAsia="MS Mincho" w:hint="eastAsia"/>
          <w:sz w:val="20"/>
          <w:szCs w:val="20"/>
          <w:lang w:val="en-GB" w:eastAsia="en-US"/>
        </w:rPr>
        <w:t>t</w:t>
      </w:r>
      <w:r w:rsidR="008B1DEB" w:rsidRPr="00DE2A49">
        <w:rPr>
          <w:rFonts w:eastAsia="MS Mincho"/>
          <w:sz w:val="20"/>
          <w:szCs w:val="20"/>
          <w:lang w:val="en-GB" w:eastAsia="en-US"/>
        </w:rPr>
        <w:t>he meaning of “0” or “1”.</w:t>
      </w:r>
      <w:r w:rsidRPr="00DE2A49">
        <w:rPr>
          <w:rFonts w:eastAsia="MS Mincho"/>
          <w:sz w:val="20"/>
          <w:szCs w:val="20"/>
          <w:lang w:val="en-GB" w:eastAsia="en-US"/>
        </w:rPr>
        <w:t xml:space="preserve"> And</w:t>
      </w:r>
      <w:r w:rsidR="00471A33">
        <w:rPr>
          <w:rFonts w:eastAsia="MS Mincho"/>
          <w:sz w:val="20"/>
          <w:szCs w:val="20"/>
          <w:lang w:val="en-GB" w:eastAsia="en-US"/>
        </w:rPr>
        <w:t xml:space="preserve"> </w:t>
      </w:r>
      <w:r w:rsidR="00357360">
        <w:rPr>
          <w:rFonts w:eastAsia="MS Mincho"/>
          <w:sz w:val="20"/>
          <w:szCs w:val="20"/>
          <w:lang w:val="en-GB" w:eastAsia="en-US"/>
        </w:rPr>
        <w:t xml:space="preserve">there is no need to include </w:t>
      </w:r>
      <w:r w:rsidRPr="00DE2A49">
        <w:rPr>
          <w:rFonts w:eastAsia="MS Mincho"/>
          <w:sz w:val="20"/>
          <w:szCs w:val="20"/>
          <w:lang w:val="en-GB" w:eastAsia="en-US"/>
        </w:rPr>
        <w:t xml:space="preserve">the extra NW information in the 1 bit MAC-CE </w:t>
      </w:r>
      <w:r>
        <w:rPr>
          <w:rFonts w:eastAsia="MS Mincho"/>
          <w:sz w:val="20"/>
          <w:szCs w:val="20"/>
          <w:lang w:val="en-GB" w:eastAsia="en-US"/>
        </w:rPr>
        <w:t xml:space="preserve">indication </w:t>
      </w:r>
      <w:r w:rsidRPr="00DE2A49">
        <w:rPr>
          <w:rFonts w:eastAsia="MS Mincho"/>
          <w:sz w:val="20"/>
          <w:szCs w:val="20"/>
          <w:lang w:val="en-GB" w:eastAsia="en-US"/>
        </w:rPr>
        <w:t>signalling</w:t>
      </w:r>
      <w:r w:rsidR="00471A33">
        <w:rPr>
          <w:rFonts w:eastAsia="MS Mincho"/>
          <w:sz w:val="20"/>
          <w:szCs w:val="20"/>
          <w:lang w:val="en-GB" w:eastAsia="en-US"/>
        </w:rPr>
        <w:t xml:space="preserve"> definition</w:t>
      </w:r>
      <w:r w:rsidR="00914AC4">
        <w:rPr>
          <w:rFonts w:eastAsia="MS Mincho"/>
          <w:sz w:val="20"/>
          <w:szCs w:val="20"/>
          <w:lang w:val="en-GB" w:eastAsia="en-US"/>
        </w:rPr>
        <w:t xml:space="preserve"> accordingly</w:t>
      </w:r>
      <w:r>
        <w:rPr>
          <w:rFonts w:eastAsia="MS Mincho"/>
          <w:sz w:val="20"/>
          <w:szCs w:val="20"/>
          <w:lang w:val="en-GB" w:eastAsia="en-US"/>
        </w:rPr>
        <w:t>.</w:t>
      </w:r>
    </w:p>
    <w:p w14:paraId="3AC2DD0B" w14:textId="48BDC56C" w:rsidR="00DE2A49" w:rsidRDefault="00DE2A49" w:rsidP="00C9309A">
      <w:pPr>
        <w:pStyle w:val="a7"/>
        <w:spacing w:beforeLines="50" w:before="120" w:afterLines="50" w:after="120"/>
        <w:ind w:firstLineChars="0" w:firstLine="0"/>
        <w:rPr>
          <w:rFonts w:eastAsia="宋体"/>
          <w:b/>
          <w:lang w:val="en-US" w:eastAsia="zh-CN"/>
        </w:rPr>
      </w:pPr>
      <w:r>
        <w:rPr>
          <w:rFonts w:eastAsia="宋体"/>
          <w:b/>
          <w:lang w:val="en-US" w:eastAsia="zh-CN"/>
        </w:rPr>
        <w:t>Proposal</w:t>
      </w:r>
      <w:r w:rsidRPr="004F5DC7">
        <w:rPr>
          <w:rFonts w:eastAsia="宋体"/>
          <w:b/>
          <w:lang w:val="en-US" w:eastAsia="zh-CN"/>
        </w:rPr>
        <w:t xml:space="preserve"> 1: </w:t>
      </w:r>
      <w:r w:rsidRPr="00DE2A49">
        <w:rPr>
          <w:rFonts w:eastAsia="宋体"/>
          <w:b/>
          <w:lang w:val="en-US" w:eastAsia="zh-CN"/>
        </w:rPr>
        <w:t>The extra NW information</w:t>
      </w:r>
      <w:r w:rsidR="00A10E27">
        <w:rPr>
          <w:rFonts w:eastAsia="宋体"/>
          <w:b/>
          <w:lang w:val="en-US" w:eastAsia="zh-CN"/>
        </w:rPr>
        <w:t xml:space="preserve">, </w:t>
      </w:r>
      <w:r w:rsidR="00A10E27" w:rsidRPr="00A10E27">
        <w:rPr>
          <w:rFonts w:eastAsia="宋体"/>
          <w:b/>
          <w:lang w:val="en-US" w:eastAsia="zh-CN"/>
        </w:rPr>
        <w:t>i.e., the upcoming TCI state switching information,</w:t>
      </w:r>
      <w:r w:rsidRPr="00DE2A49">
        <w:rPr>
          <w:rFonts w:eastAsia="宋体"/>
          <w:b/>
          <w:lang w:val="en-US" w:eastAsia="zh-CN"/>
        </w:rPr>
        <w:t xml:space="preserve"> is not necessary </w:t>
      </w:r>
      <w:r w:rsidR="00357360">
        <w:rPr>
          <w:rFonts w:eastAsia="宋体"/>
          <w:b/>
          <w:lang w:val="en-US" w:eastAsia="zh-CN"/>
        </w:rPr>
        <w:t xml:space="preserve">to be </w:t>
      </w:r>
      <w:r w:rsidRPr="00DE2A49">
        <w:rPr>
          <w:rFonts w:eastAsia="宋体"/>
          <w:b/>
          <w:lang w:val="en-US" w:eastAsia="zh-CN"/>
        </w:rPr>
        <w:t>included in the 1 bit MAC-CE indication signalling.</w:t>
      </w:r>
    </w:p>
    <w:p w14:paraId="334B9C8C" w14:textId="23673208" w:rsidR="005E386D" w:rsidRDefault="005E386D" w:rsidP="00C9309A">
      <w:pPr>
        <w:pStyle w:val="a7"/>
        <w:spacing w:beforeLines="50" w:before="120" w:afterLines="50" w:after="120"/>
        <w:ind w:firstLineChars="0" w:firstLine="0"/>
        <w:rPr>
          <w:rFonts w:eastAsia="宋体"/>
          <w:b/>
          <w:lang w:val="en-US" w:eastAsia="zh-CN"/>
        </w:rPr>
      </w:pPr>
      <w:r w:rsidRPr="005E386D">
        <w:rPr>
          <w:rFonts w:eastAsia="宋体"/>
          <w:b/>
          <w:lang w:val="en-US" w:eastAsia="zh-CN"/>
        </w:rPr>
        <w:t xml:space="preserve">Proposal 2: </w:t>
      </w:r>
      <w:r w:rsidRPr="005E386D">
        <w:rPr>
          <w:rFonts w:eastAsia="宋体"/>
          <w:b/>
          <w:lang w:val="en-US" w:eastAsia="zh-CN"/>
        </w:rPr>
        <w:t xml:space="preserve">“0” in our RAN4 1 bit MAC-CE indication </w:t>
      </w:r>
      <w:r>
        <w:rPr>
          <w:rFonts w:eastAsia="宋体"/>
          <w:b/>
          <w:lang w:val="en-US" w:eastAsia="zh-CN"/>
        </w:rPr>
        <w:t>only indicate the intention of</w:t>
      </w:r>
      <w:r w:rsidRPr="005E386D">
        <w:rPr>
          <w:rFonts w:eastAsia="宋体"/>
          <w:b/>
          <w:lang w:val="en-US" w:eastAsia="zh-CN"/>
        </w:rPr>
        <w:t xml:space="preserve"> “legacy” requirements</w:t>
      </w:r>
    </w:p>
    <w:p w14:paraId="4A1B3679" w14:textId="496C176A" w:rsidR="002874EA" w:rsidRDefault="00EE0961" w:rsidP="00C9309A">
      <w:pPr>
        <w:spacing w:beforeLines="50" w:before="120" w:afterLines="50" w:after="120"/>
        <w:rPr>
          <w:rFonts w:eastAsia="MS Mincho"/>
          <w:sz w:val="20"/>
          <w:szCs w:val="20"/>
          <w:lang w:val="en-GB" w:eastAsia="en-US"/>
        </w:rPr>
      </w:pPr>
      <w:r w:rsidRPr="00EE0961">
        <w:rPr>
          <w:rFonts w:eastAsia="MS Mincho" w:hint="eastAsia"/>
          <w:sz w:val="20"/>
          <w:szCs w:val="20"/>
          <w:lang w:val="en-GB" w:eastAsia="en-US"/>
        </w:rPr>
        <w:t>B</w:t>
      </w:r>
      <w:r w:rsidRPr="00EE0961">
        <w:rPr>
          <w:rFonts w:eastAsia="MS Mincho"/>
          <w:sz w:val="20"/>
          <w:szCs w:val="20"/>
          <w:lang w:val="en-GB" w:eastAsia="en-US"/>
        </w:rPr>
        <w:t>ack to the 1 bit MAC CE indication design, if the NW information is not included in the signalling</w:t>
      </w:r>
      <w:r>
        <w:rPr>
          <w:rFonts w:eastAsia="MS Mincho"/>
          <w:sz w:val="20"/>
          <w:szCs w:val="20"/>
          <w:lang w:val="en-GB" w:eastAsia="en-US"/>
        </w:rPr>
        <w:t xml:space="preserve">, based on RAN4 agreed LS, we have the following </w:t>
      </w:r>
      <w:r w:rsidR="00471A33">
        <w:rPr>
          <w:rFonts w:eastAsia="MS Mincho"/>
          <w:sz w:val="20"/>
          <w:szCs w:val="20"/>
          <w:lang w:val="en-GB" w:eastAsia="en-US"/>
        </w:rPr>
        <w:t xml:space="preserve">clear and </w:t>
      </w:r>
      <w:r>
        <w:rPr>
          <w:rFonts w:eastAsia="MS Mincho"/>
          <w:sz w:val="20"/>
          <w:szCs w:val="20"/>
          <w:lang w:val="en-GB" w:eastAsia="en-US"/>
        </w:rPr>
        <w:t>direct association</w:t>
      </w:r>
      <w:r w:rsidR="00A10E27" w:rsidRPr="00A10E27">
        <w:rPr>
          <w:rFonts w:eastAsia="MS Mincho" w:hint="eastAsia"/>
          <w:sz w:val="20"/>
          <w:szCs w:val="20"/>
          <w:lang w:val="en-GB" w:eastAsia="en-US"/>
        </w:rPr>
        <w:t>.</w:t>
      </w:r>
      <w:r w:rsidR="00A10E27" w:rsidRPr="00A10E27">
        <w:rPr>
          <w:rFonts w:eastAsia="MS Mincho"/>
          <w:sz w:val="20"/>
          <w:szCs w:val="20"/>
          <w:lang w:val="en-GB" w:eastAsia="en-US"/>
        </w:rPr>
        <w:t xml:space="preserve"> </w:t>
      </w:r>
    </w:p>
    <w:p w14:paraId="21767B6D" w14:textId="43EDAD8E" w:rsidR="002874EA" w:rsidRDefault="00A10E27" w:rsidP="00C9309A">
      <w:pPr>
        <w:spacing w:beforeLines="50" w:before="120" w:afterLines="50" w:after="120"/>
        <w:rPr>
          <w:rFonts w:eastAsia="MS Mincho"/>
          <w:sz w:val="20"/>
          <w:szCs w:val="20"/>
          <w:lang w:val="en-GB" w:eastAsia="en-US"/>
        </w:rPr>
      </w:pPr>
      <w:r w:rsidRPr="00A10E27">
        <w:rPr>
          <w:rFonts w:eastAsia="MS Mincho"/>
          <w:sz w:val="20"/>
          <w:szCs w:val="20"/>
          <w:lang w:val="en-GB" w:eastAsia="en-US"/>
        </w:rPr>
        <w:t xml:space="preserve">1) </w:t>
      </w:r>
      <w:r w:rsidR="00EE0961" w:rsidRPr="00A10E27">
        <w:rPr>
          <w:rFonts w:eastAsia="MS Mincho"/>
          <w:sz w:val="20"/>
          <w:szCs w:val="20"/>
          <w:lang w:val="en-GB" w:eastAsia="en-US"/>
        </w:rPr>
        <w:t>“0”</w:t>
      </w:r>
      <w:r w:rsidR="00EE0961" w:rsidRPr="00A10E27">
        <w:rPr>
          <w:rFonts w:eastAsia="MS Mincho"/>
          <w:sz w:val="20"/>
          <w:szCs w:val="20"/>
          <w:lang w:val="en-GB" w:eastAsia="en-US"/>
        </w:rPr>
        <w:sym w:font="Wingdings" w:char="F0E0"/>
      </w:r>
      <w:r w:rsidR="00EE0961" w:rsidRPr="00A10E27">
        <w:rPr>
          <w:rFonts w:eastAsia="MS Mincho"/>
          <w:sz w:val="20"/>
          <w:szCs w:val="20"/>
          <w:lang w:val="en-GB" w:eastAsia="en-US"/>
        </w:rPr>
        <w:t xml:space="preserve"> </w:t>
      </w:r>
      <w:r w:rsidRPr="00A10E27">
        <w:rPr>
          <w:rFonts w:eastAsia="MS Mincho"/>
          <w:sz w:val="20"/>
          <w:szCs w:val="20"/>
          <w:lang w:val="en-GB" w:eastAsia="en-US"/>
        </w:rPr>
        <w:t xml:space="preserve">legacy </w:t>
      </w:r>
      <w:r w:rsidR="00B325A3">
        <w:rPr>
          <w:rFonts w:eastAsia="MS Mincho"/>
          <w:sz w:val="20"/>
          <w:szCs w:val="20"/>
          <w:lang w:val="en-GB" w:eastAsia="en-US"/>
        </w:rPr>
        <w:t>requirement</w:t>
      </w:r>
      <w:r>
        <w:rPr>
          <w:rFonts w:eastAsia="MS Mincho"/>
          <w:sz w:val="20"/>
          <w:szCs w:val="20"/>
          <w:lang w:val="en-GB" w:eastAsia="en-US"/>
        </w:rPr>
        <w:t xml:space="preserve"> (</w:t>
      </w:r>
      <w:r w:rsidRPr="00A10E27">
        <w:rPr>
          <w:rFonts w:eastAsia="MS Mincho"/>
          <w:sz w:val="20"/>
          <w:szCs w:val="20"/>
          <w:lang w:val="en-GB" w:eastAsia="en-US"/>
        </w:rPr>
        <w:t xml:space="preserve">Rel-15 TCI state switching requirements and </w:t>
      </w:r>
      <w:r w:rsidR="00231CD7">
        <w:rPr>
          <w:rFonts w:eastAsia="MS Mincho"/>
          <w:sz w:val="20"/>
          <w:szCs w:val="20"/>
          <w:lang w:val="en-GB" w:eastAsia="en-US"/>
        </w:rPr>
        <w:t>g</w:t>
      </w:r>
      <w:r w:rsidRPr="00A10E27">
        <w:rPr>
          <w:rFonts w:eastAsia="MS Mincho"/>
          <w:sz w:val="20"/>
          <w:szCs w:val="20"/>
          <w:lang w:val="en-GB" w:eastAsia="en-US"/>
        </w:rPr>
        <w:t>radual timing adjustment requirements</w:t>
      </w:r>
      <w:r>
        <w:rPr>
          <w:rFonts w:eastAsia="MS Mincho"/>
          <w:sz w:val="20"/>
          <w:szCs w:val="20"/>
          <w:lang w:val="en-GB" w:eastAsia="en-US"/>
        </w:rPr>
        <w:t xml:space="preserve">); </w:t>
      </w:r>
    </w:p>
    <w:p w14:paraId="30710739" w14:textId="7C0E3F67" w:rsidR="00A10E27" w:rsidRPr="00A10E27" w:rsidRDefault="00A10E27" w:rsidP="00C9309A">
      <w:pPr>
        <w:spacing w:beforeLines="50" w:before="120" w:afterLines="50" w:after="120"/>
        <w:rPr>
          <w:rFonts w:eastAsia="MS Mincho"/>
          <w:sz w:val="20"/>
          <w:szCs w:val="20"/>
          <w:lang w:val="en-GB" w:eastAsia="en-US"/>
        </w:rPr>
      </w:pPr>
      <w:r w:rsidRPr="00A10E27">
        <w:rPr>
          <w:rFonts w:eastAsia="MS Mincho" w:hint="eastAsia"/>
          <w:sz w:val="20"/>
          <w:szCs w:val="20"/>
          <w:lang w:val="en-GB" w:eastAsia="en-US"/>
        </w:rPr>
        <w:t>2</w:t>
      </w:r>
      <w:r w:rsidRPr="00A10E27">
        <w:rPr>
          <w:rFonts w:eastAsia="MS Mincho"/>
          <w:sz w:val="20"/>
          <w:szCs w:val="20"/>
          <w:lang w:val="en-GB" w:eastAsia="en-US"/>
        </w:rPr>
        <w:t>) “1”</w:t>
      </w:r>
      <w:r>
        <w:rPr>
          <w:rFonts w:eastAsia="MS Mincho"/>
          <w:sz w:val="20"/>
          <w:szCs w:val="20"/>
          <w:lang w:val="en-GB" w:eastAsia="en-US"/>
        </w:rPr>
        <w:t xml:space="preserve"> </w:t>
      </w:r>
      <w:r w:rsidR="00B325A3" w:rsidRPr="00B325A3">
        <w:rPr>
          <w:rFonts w:eastAsia="MS Mincho"/>
          <w:sz w:val="20"/>
          <w:szCs w:val="20"/>
          <w:lang w:val="en-GB" w:eastAsia="en-US"/>
        </w:rPr>
        <w:sym w:font="Wingdings" w:char="F0E0"/>
      </w:r>
      <w:r w:rsidR="00A258E8">
        <w:rPr>
          <w:rFonts w:eastAsia="MS Mincho"/>
          <w:sz w:val="20"/>
          <w:szCs w:val="20"/>
          <w:lang w:val="en-GB" w:eastAsia="en-US"/>
        </w:rPr>
        <w:t>Rel-18 enhanced requirement (</w:t>
      </w:r>
      <w:r>
        <w:rPr>
          <w:rFonts w:eastAsia="MS Mincho"/>
          <w:sz w:val="20"/>
          <w:szCs w:val="20"/>
          <w:lang w:val="en-GB" w:eastAsia="en-US"/>
        </w:rPr>
        <w:t>R</w:t>
      </w:r>
      <w:r w:rsidRPr="00A10E27">
        <w:rPr>
          <w:rFonts w:eastAsia="MS Mincho"/>
          <w:sz w:val="20"/>
          <w:szCs w:val="20"/>
          <w:lang w:val="en-GB" w:eastAsia="en-US"/>
        </w:rPr>
        <w:t xml:space="preserve">el-17 TCI state switching delay requirements and one shot large timing adjustment </w:t>
      </w:r>
      <w:r w:rsidR="002874EA">
        <w:rPr>
          <w:rFonts w:eastAsia="MS Mincho"/>
          <w:sz w:val="20"/>
          <w:szCs w:val="20"/>
          <w:lang w:val="en-GB" w:eastAsia="en-US"/>
        </w:rPr>
        <w:t>w</w:t>
      </w:r>
      <w:r w:rsidRPr="00A10E27">
        <w:rPr>
          <w:rFonts w:eastAsia="MS Mincho"/>
          <w:sz w:val="20"/>
          <w:szCs w:val="20"/>
          <w:lang w:val="en-GB" w:eastAsia="en-US"/>
        </w:rPr>
        <w:t>hen highSpeedLargeOneStepUL-TimingFR2-r17 is enabled for HST PC 6 UE supporting [largeOneStepUL-timingFR2-r17] capability</w:t>
      </w:r>
      <w:r w:rsidR="00A258E8">
        <w:rPr>
          <w:rFonts w:eastAsia="MS Mincho"/>
          <w:sz w:val="20"/>
          <w:szCs w:val="20"/>
          <w:lang w:val="en-GB" w:eastAsia="en-US"/>
        </w:rPr>
        <w:t>)</w:t>
      </w:r>
    </w:p>
    <w:p w14:paraId="322F8417" w14:textId="34B5D99E" w:rsidR="004F2593" w:rsidRDefault="008F5A51" w:rsidP="00C9309A">
      <w:pPr>
        <w:spacing w:beforeLines="50" w:before="120" w:afterLines="50" w:after="120"/>
        <w:rPr>
          <w:rFonts w:eastAsia="MS Mincho"/>
          <w:sz w:val="20"/>
          <w:szCs w:val="20"/>
          <w:lang w:val="en-GB" w:eastAsia="en-US"/>
        </w:rPr>
      </w:pPr>
      <w:r>
        <w:rPr>
          <w:rFonts w:eastAsia="MS Mincho"/>
          <w:sz w:val="20"/>
          <w:szCs w:val="20"/>
          <w:lang w:val="en-GB" w:eastAsia="en-US"/>
        </w:rPr>
        <w:t>However, i</w:t>
      </w:r>
      <w:r w:rsidR="002874EA">
        <w:rPr>
          <w:rFonts w:eastAsia="MS Mincho"/>
          <w:sz w:val="20"/>
          <w:szCs w:val="20"/>
          <w:lang w:val="en-GB" w:eastAsia="en-US"/>
        </w:rPr>
        <w:t xml:space="preserve">n this sense, </w:t>
      </w:r>
      <w:r>
        <w:rPr>
          <w:rFonts w:eastAsia="MS Mincho"/>
          <w:sz w:val="20"/>
          <w:szCs w:val="20"/>
          <w:lang w:val="en-GB" w:eastAsia="en-US"/>
        </w:rPr>
        <w:t>“0” becomes a little meaningless</w:t>
      </w:r>
      <w:r w:rsidR="00020C8F">
        <w:rPr>
          <w:rFonts w:eastAsia="MS Mincho"/>
          <w:sz w:val="20"/>
          <w:szCs w:val="20"/>
          <w:lang w:val="en-GB" w:eastAsia="en-US"/>
        </w:rPr>
        <w:t xml:space="preserve"> since it only denotes “legacy”</w:t>
      </w:r>
      <w:r>
        <w:rPr>
          <w:rFonts w:eastAsia="MS Mincho"/>
          <w:sz w:val="20"/>
          <w:szCs w:val="20"/>
          <w:lang w:val="en-GB" w:eastAsia="en-US"/>
        </w:rPr>
        <w:t xml:space="preserve">, and we </w:t>
      </w:r>
      <w:r w:rsidR="002874EA" w:rsidRPr="008F5A51">
        <w:rPr>
          <w:rFonts w:eastAsia="MS Mincho"/>
          <w:sz w:val="20"/>
          <w:szCs w:val="20"/>
          <w:lang w:val="en-GB" w:eastAsia="en-US"/>
        </w:rPr>
        <w:t xml:space="preserve">can </w:t>
      </w:r>
      <w:r w:rsidR="00717DE3">
        <w:rPr>
          <w:rFonts w:eastAsia="MS Mincho"/>
          <w:sz w:val="20"/>
          <w:szCs w:val="20"/>
          <w:lang w:val="en-GB" w:eastAsia="en-US"/>
        </w:rPr>
        <w:t xml:space="preserve">actually </w:t>
      </w:r>
      <w:r w:rsidR="002874EA" w:rsidRPr="008F5A51">
        <w:rPr>
          <w:rFonts w:eastAsia="MS Mincho"/>
          <w:sz w:val="20"/>
          <w:szCs w:val="20"/>
          <w:lang w:val="en-GB" w:eastAsia="en-US"/>
        </w:rPr>
        <w:t>introduce a new 1 bit (e)LCID to associate with the “1” value and to reflect its functionality</w:t>
      </w:r>
      <w:r w:rsidR="004F2593">
        <w:rPr>
          <w:rFonts w:eastAsia="MS Mincho"/>
          <w:sz w:val="20"/>
          <w:szCs w:val="20"/>
          <w:lang w:val="en-GB" w:eastAsia="en-US"/>
        </w:rPr>
        <w:t>. And one possible manner is:</w:t>
      </w:r>
    </w:p>
    <w:p w14:paraId="39903BD0" w14:textId="199D8543" w:rsidR="004F2593" w:rsidRPr="004F2593" w:rsidRDefault="004F2593" w:rsidP="00C9309A">
      <w:pPr>
        <w:pStyle w:val="a7"/>
        <w:numPr>
          <w:ilvl w:val="0"/>
          <w:numId w:val="40"/>
        </w:numPr>
        <w:spacing w:beforeLines="50" w:before="120" w:afterLines="50" w:after="120"/>
        <w:ind w:left="420" w:firstLineChars="0"/>
      </w:pPr>
      <w:r w:rsidRPr="004F2593">
        <w:t xml:space="preserve">If network need to indicate the </w:t>
      </w:r>
      <w:r>
        <w:t xml:space="preserve">enhanced </w:t>
      </w:r>
      <w:r w:rsidRPr="004F2593">
        <w:t xml:space="preserve">one </w:t>
      </w:r>
      <w:r>
        <w:t>short large timing adjustment</w:t>
      </w:r>
      <w:r w:rsidRPr="004F2593">
        <w:t xml:space="preserve">, then </w:t>
      </w:r>
      <w:r>
        <w:t xml:space="preserve">a </w:t>
      </w:r>
      <w:r w:rsidRPr="004F2593">
        <w:t xml:space="preserve">new MAC CE with the same contents of the </w:t>
      </w:r>
      <w:r w:rsidR="00060D50">
        <w:t>legacy MAC CE with</w:t>
      </w:r>
      <w:r w:rsidRPr="004F2593">
        <w:t xml:space="preserve"> a new (e)LCID is indicated;</w:t>
      </w:r>
    </w:p>
    <w:p w14:paraId="0DD743DD" w14:textId="4C0481F5" w:rsidR="000127D6" w:rsidRDefault="004F2593" w:rsidP="00C9309A">
      <w:pPr>
        <w:pStyle w:val="a7"/>
        <w:numPr>
          <w:ilvl w:val="0"/>
          <w:numId w:val="40"/>
        </w:numPr>
        <w:spacing w:beforeLines="50" w:before="120" w:afterLines="50" w:after="120"/>
        <w:ind w:left="420" w:firstLineChars="0"/>
      </w:pPr>
      <w:r>
        <w:t>Otherwise</w:t>
      </w:r>
      <w:r w:rsidRPr="004F2593">
        <w:t xml:space="preserve"> network indicates the legacy MAC CE</w:t>
      </w:r>
    </w:p>
    <w:p w14:paraId="54240843" w14:textId="6695D9B2" w:rsidR="00717DE3" w:rsidRDefault="00717DE3" w:rsidP="00C9309A">
      <w:pPr>
        <w:pStyle w:val="a7"/>
        <w:spacing w:beforeLines="50" w:before="120" w:afterLines="50" w:after="120"/>
        <w:ind w:firstLineChars="0" w:firstLine="0"/>
        <w:rPr>
          <w:rFonts w:eastAsia="宋体"/>
          <w:b/>
          <w:lang w:val="en-US" w:eastAsia="zh-CN"/>
        </w:rPr>
      </w:pPr>
      <w:r w:rsidRPr="00717DE3">
        <w:rPr>
          <w:rFonts w:eastAsia="宋体"/>
          <w:b/>
          <w:lang w:val="en-US" w:eastAsia="zh-CN"/>
        </w:rPr>
        <w:t xml:space="preserve">Proposal </w:t>
      </w:r>
      <w:r w:rsidR="005E386D">
        <w:rPr>
          <w:rFonts w:eastAsia="宋体"/>
          <w:b/>
          <w:lang w:val="en-US" w:eastAsia="zh-CN"/>
        </w:rPr>
        <w:t>3</w:t>
      </w:r>
      <w:r w:rsidRPr="00717DE3">
        <w:rPr>
          <w:rFonts w:eastAsia="宋体"/>
          <w:b/>
          <w:lang w:val="en-US" w:eastAsia="zh-CN"/>
        </w:rPr>
        <w:t xml:space="preserve">: RAN4 provide the following reply to </w:t>
      </w:r>
      <w:r>
        <w:rPr>
          <w:rFonts w:eastAsia="宋体"/>
          <w:b/>
          <w:lang w:val="en-US" w:eastAsia="zh-CN"/>
        </w:rPr>
        <w:t>question</w:t>
      </w:r>
      <w:r w:rsidRPr="00717DE3">
        <w:rPr>
          <w:rFonts w:eastAsia="宋体"/>
          <w:b/>
          <w:lang w:val="en-US" w:eastAsia="zh-CN"/>
        </w:rPr>
        <w:t xml:space="preserve"> raised in RAN2 LS:</w:t>
      </w:r>
    </w:p>
    <w:p w14:paraId="62EAEB41" w14:textId="575A6538" w:rsidR="00717DE3" w:rsidRDefault="00717DE3" w:rsidP="00C9309A">
      <w:pPr>
        <w:pStyle w:val="a7"/>
        <w:numPr>
          <w:ilvl w:val="2"/>
          <w:numId w:val="19"/>
        </w:numPr>
        <w:spacing w:before="50" w:after="50"/>
        <w:ind w:left="0" w:firstLineChars="0" w:firstLine="0"/>
        <w:rPr>
          <w:b/>
          <w:lang w:val="sv-SE"/>
        </w:rPr>
      </w:pPr>
      <w:r w:rsidRPr="00717DE3">
        <w:rPr>
          <w:b/>
          <w:lang w:val="sv-SE"/>
        </w:rPr>
        <w:t xml:space="preserve">It would be possible to design </w:t>
      </w:r>
      <w:r w:rsidR="00A7195B">
        <w:rPr>
          <w:b/>
          <w:lang w:val="sv-SE"/>
        </w:rPr>
        <w:t xml:space="preserve">a </w:t>
      </w:r>
      <w:r w:rsidRPr="00717DE3">
        <w:rPr>
          <w:b/>
          <w:lang w:val="sv-SE"/>
        </w:rPr>
        <w:t>new MAC CE to only correspond to case “1” as presented in R4-2314299</w:t>
      </w:r>
    </w:p>
    <w:p w14:paraId="63FA6141" w14:textId="4AF07D0D" w:rsidR="00717DE3" w:rsidRPr="00717DE3" w:rsidRDefault="00717DE3" w:rsidP="00C9309A">
      <w:pPr>
        <w:pStyle w:val="a7"/>
        <w:numPr>
          <w:ilvl w:val="0"/>
          <w:numId w:val="41"/>
        </w:numPr>
        <w:spacing w:before="50" w:after="50"/>
        <w:ind w:firstLineChars="0"/>
        <w:rPr>
          <w:b/>
          <w:lang w:val="sv-SE"/>
        </w:rPr>
      </w:pPr>
      <w:r>
        <w:rPr>
          <w:b/>
          <w:lang w:val="sv-SE"/>
        </w:rPr>
        <w:t xml:space="preserve">It is possible to combine </w:t>
      </w:r>
      <w:r w:rsidRPr="00717DE3">
        <w:rPr>
          <w:b/>
          <w:lang w:val="sv-SE"/>
        </w:rPr>
        <w:t xml:space="preserve">a new 1 bit (e)LCID </w:t>
      </w:r>
      <w:r>
        <w:rPr>
          <w:b/>
          <w:lang w:val="sv-SE"/>
        </w:rPr>
        <w:t>with</w:t>
      </w:r>
      <w:r w:rsidRPr="00717DE3">
        <w:rPr>
          <w:b/>
          <w:lang w:val="sv-SE"/>
        </w:rPr>
        <w:t xml:space="preserve"> same contents of the legacy MAC CE (legacy MAC CE format)</w:t>
      </w:r>
      <w:r>
        <w:rPr>
          <w:b/>
          <w:lang w:val="sv-SE"/>
        </w:rPr>
        <w:t xml:space="preserve"> to design the </w:t>
      </w:r>
      <w:r w:rsidRPr="00717DE3">
        <w:rPr>
          <w:b/>
          <w:lang w:val="sv-SE"/>
        </w:rPr>
        <w:t xml:space="preserve">MAC-CE </w:t>
      </w:r>
      <w:r>
        <w:rPr>
          <w:b/>
          <w:lang w:val="sv-SE"/>
        </w:rPr>
        <w:t>b</w:t>
      </w:r>
      <w:r w:rsidRPr="00717DE3">
        <w:rPr>
          <w:b/>
          <w:lang w:val="sv-SE"/>
        </w:rPr>
        <w:t xml:space="preserve">ased </w:t>
      </w:r>
      <w:r w:rsidR="00A7195B">
        <w:rPr>
          <w:b/>
          <w:lang w:val="sv-SE"/>
        </w:rPr>
        <w:t>i</w:t>
      </w:r>
      <w:r w:rsidRPr="00717DE3">
        <w:rPr>
          <w:b/>
          <w:lang w:val="sv-SE"/>
        </w:rPr>
        <w:t xml:space="preserve">ndication for </w:t>
      </w:r>
      <w:r>
        <w:rPr>
          <w:b/>
          <w:lang w:val="sv-SE"/>
        </w:rPr>
        <w:t>c</w:t>
      </w:r>
      <w:r w:rsidRPr="00717DE3">
        <w:rPr>
          <w:b/>
          <w:lang w:val="sv-SE"/>
        </w:rPr>
        <w:t xml:space="preserve">ross-RRH TCI </w:t>
      </w:r>
      <w:r>
        <w:rPr>
          <w:b/>
          <w:lang w:val="sv-SE"/>
        </w:rPr>
        <w:t>s</w:t>
      </w:r>
      <w:r w:rsidRPr="00717DE3">
        <w:rPr>
          <w:b/>
          <w:lang w:val="sv-SE"/>
        </w:rPr>
        <w:t>tate</w:t>
      </w:r>
    </w:p>
    <w:p w14:paraId="76124041" w14:textId="77777777" w:rsidR="00824182" w:rsidRDefault="00824182" w:rsidP="002874EA">
      <w:pPr>
        <w:pStyle w:val="1"/>
        <w:tabs>
          <w:tab w:val="num" w:pos="522"/>
        </w:tabs>
        <w:ind w:leftChars="100" w:left="240" w:firstLineChars="100" w:firstLine="360"/>
        <w:rPr>
          <w:lang w:val="en-US" w:eastAsia="zh-CN"/>
        </w:rPr>
      </w:pPr>
      <w:r>
        <w:rPr>
          <w:lang w:val="en-US" w:eastAsia="zh-CN"/>
        </w:rPr>
        <w:lastRenderedPageBreak/>
        <w:t>3</w:t>
      </w:r>
      <w:r w:rsidRPr="00873E1F">
        <w:rPr>
          <w:rFonts w:hint="eastAsia"/>
          <w:lang w:val="en-US" w:eastAsia="zh-CN"/>
        </w:rPr>
        <w:t xml:space="preserve">. </w:t>
      </w:r>
      <w:r>
        <w:rPr>
          <w:rFonts w:hint="eastAsia"/>
          <w:lang w:val="en-US" w:eastAsia="zh-CN"/>
        </w:rPr>
        <w:t>Conclusion</w:t>
      </w:r>
    </w:p>
    <w:p w14:paraId="3537E2F4" w14:textId="77777777" w:rsidR="00824182" w:rsidRPr="005051C6" w:rsidRDefault="00824182" w:rsidP="00824182">
      <w:pPr>
        <w:rPr>
          <w:sz w:val="20"/>
          <w:szCs w:val="20"/>
        </w:rPr>
      </w:pPr>
      <w:r w:rsidRPr="005051C6">
        <w:rPr>
          <w:rFonts w:hint="eastAsia"/>
          <w:sz w:val="20"/>
          <w:szCs w:val="20"/>
        </w:rPr>
        <w:t>In</w:t>
      </w:r>
      <w:r w:rsidRPr="005051C6">
        <w:rPr>
          <w:sz w:val="20"/>
          <w:szCs w:val="20"/>
        </w:rPr>
        <w:t xml:space="preserve"> this contribution, we provided our initial viewpoints to trigger the discussion on this WI, the following observations and proposals are obtained:</w:t>
      </w:r>
    </w:p>
    <w:p w14:paraId="52D588D2" w14:textId="77777777" w:rsidR="00020C8F" w:rsidRDefault="00020C8F" w:rsidP="00020C8F">
      <w:pPr>
        <w:pStyle w:val="a7"/>
        <w:spacing w:beforeLines="50" w:before="120" w:afterLines="50" w:after="120"/>
        <w:ind w:firstLineChars="0" w:firstLine="0"/>
        <w:rPr>
          <w:rFonts w:eastAsia="宋体"/>
          <w:b/>
          <w:lang w:val="en-US" w:eastAsia="zh-CN"/>
        </w:rPr>
      </w:pPr>
      <w:r w:rsidRPr="004F5DC7">
        <w:rPr>
          <w:rFonts w:eastAsia="宋体"/>
          <w:b/>
          <w:lang w:val="en-US" w:eastAsia="zh-CN"/>
        </w:rPr>
        <w:t>Observation 1: It is RAN2 understanding that if “0” does not</w:t>
      </w:r>
      <w:r>
        <w:rPr>
          <w:rFonts w:eastAsia="宋体"/>
          <w:b/>
          <w:lang w:val="en-US" w:eastAsia="zh-CN"/>
        </w:rPr>
        <w:t xml:space="preserve"> indicate </w:t>
      </w:r>
      <w:r w:rsidRPr="004F5DC7">
        <w:rPr>
          <w:rFonts w:eastAsia="宋体"/>
          <w:b/>
          <w:lang w:val="en-US" w:eastAsia="zh-CN"/>
        </w:rPr>
        <w:t xml:space="preserve">any extra </w:t>
      </w:r>
      <w:r>
        <w:rPr>
          <w:rFonts w:eastAsia="宋体"/>
          <w:b/>
          <w:lang w:val="en-US" w:eastAsia="zh-CN"/>
        </w:rPr>
        <w:t>new</w:t>
      </w:r>
      <w:r w:rsidRPr="004F5DC7">
        <w:rPr>
          <w:rFonts w:eastAsia="宋体"/>
          <w:b/>
          <w:lang w:val="en-US" w:eastAsia="zh-CN"/>
        </w:rPr>
        <w:t xml:space="preserve"> information</w:t>
      </w:r>
      <w:r>
        <w:rPr>
          <w:rFonts w:eastAsia="宋体"/>
          <w:b/>
          <w:lang w:val="en-US" w:eastAsia="zh-CN"/>
        </w:rPr>
        <w:t xml:space="preserve"> except the legacy behavior</w:t>
      </w:r>
      <w:r w:rsidRPr="004F5DC7">
        <w:rPr>
          <w:rFonts w:eastAsia="宋体"/>
          <w:b/>
          <w:lang w:val="en-US" w:eastAsia="zh-CN"/>
        </w:rPr>
        <w:t xml:space="preserve">, a new 1 bit (e)LCID </w:t>
      </w:r>
      <w:r w:rsidRPr="004F5DC7">
        <w:rPr>
          <w:rFonts w:eastAsia="宋体" w:hint="eastAsia"/>
          <w:b/>
          <w:lang w:val="en-US" w:eastAsia="zh-CN"/>
        </w:rPr>
        <w:t>c</w:t>
      </w:r>
      <w:r w:rsidRPr="004F5DC7">
        <w:rPr>
          <w:rFonts w:eastAsia="宋体"/>
          <w:b/>
          <w:lang w:val="en-US" w:eastAsia="zh-CN"/>
        </w:rPr>
        <w:t>an totally correspond to the intention of MAC CE with “1”, and there is no need to design a new MAC CE with an extra octet indicating value “1” or value “0”</w:t>
      </w:r>
      <w:r>
        <w:rPr>
          <w:rFonts w:eastAsia="宋体"/>
          <w:b/>
          <w:lang w:val="en-US" w:eastAsia="zh-CN"/>
        </w:rPr>
        <w:t>.</w:t>
      </w:r>
    </w:p>
    <w:p w14:paraId="34FA1A93" w14:textId="662CB356" w:rsidR="00020C8F" w:rsidRDefault="00020C8F" w:rsidP="00020C8F">
      <w:pPr>
        <w:pStyle w:val="a7"/>
        <w:spacing w:beforeLines="50" w:before="120" w:afterLines="50" w:after="120"/>
        <w:ind w:firstLineChars="0" w:firstLine="0"/>
        <w:rPr>
          <w:rFonts w:eastAsia="宋体"/>
          <w:b/>
          <w:lang w:val="en-US" w:eastAsia="zh-CN"/>
        </w:rPr>
      </w:pPr>
      <w:r>
        <w:rPr>
          <w:rFonts w:eastAsia="宋体"/>
          <w:b/>
          <w:lang w:val="en-US" w:eastAsia="zh-CN"/>
        </w:rPr>
        <w:t>Proposal</w:t>
      </w:r>
      <w:r w:rsidRPr="004F5DC7">
        <w:rPr>
          <w:rFonts w:eastAsia="宋体"/>
          <w:b/>
          <w:lang w:val="en-US" w:eastAsia="zh-CN"/>
        </w:rPr>
        <w:t xml:space="preserve"> 1: </w:t>
      </w:r>
      <w:r w:rsidRPr="00DE2A49">
        <w:rPr>
          <w:rFonts w:eastAsia="宋体"/>
          <w:b/>
          <w:lang w:val="en-US" w:eastAsia="zh-CN"/>
        </w:rPr>
        <w:t>The extra NW information</w:t>
      </w:r>
      <w:r>
        <w:rPr>
          <w:rFonts w:eastAsia="宋体"/>
          <w:b/>
          <w:lang w:val="en-US" w:eastAsia="zh-CN"/>
        </w:rPr>
        <w:t xml:space="preserve">, </w:t>
      </w:r>
      <w:r w:rsidRPr="00A10E27">
        <w:rPr>
          <w:rFonts w:eastAsia="宋体"/>
          <w:b/>
          <w:lang w:val="en-US" w:eastAsia="zh-CN"/>
        </w:rPr>
        <w:t>i.e., the upcoming TCI state switching information,</w:t>
      </w:r>
      <w:r w:rsidRPr="00DE2A49">
        <w:rPr>
          <w:rFonts w:eastAsia="宋体"/>
          <w:b/>
          <w:lang w:val="en-US" w:eastAsia="zh-CN"/>
        </w:rPr>
        <w:t xml:space="preserve"> is not necessary </w:t>
      </w:r>
      <w:r>
        <w:rPr>
          <w:rFonts w:eastAsia="宋体"/>
          <w:b/>
          <w:lang w:val="en-US" w:eastAsia="zh-CN"/>
        </w:rPr>
        <w:t xml:space="preserve">to be </w:t>
      </w:r>
      <w:r w:rsidRPr="00DE2A49">
        <w:rPr>
          <w:rFonts w:eastAsia="宋体"/>
          <w:b/>
          <w:lang w:val="en-US" w:eastAsia="zh-CN"/>
        </w:rPr>
        <w:t>included in the 1 bit MAC-CE indication signalling.</w:t>
      </w:r>
    </w:p>
    <w:p w14:paraId="5BE8D1A4" w14:textId="0DBF73E5" w:rsidR="005E386D" w:rsidRDefault="005E386D" w:rsidP="00020C8F">
      <w:pPr>
        <w:pStyle w:val="a7"/>
        <w:spacing w:beforeLines="50" w:before="120" w:afterLines="50" w:after="120"/>
        <w:ind w:firstLineChars="0" w:firstLine="0"/>
        <w:rPr>
          <w:rFonts w:eastAsia="宋体"/>
          <w:b/>
          <w:lang w:val="en-US" w:eastAsia="zh-CN"/>
        </w:rPr>
      </w:pPr>
      <w:r w:rsidRPr="005E386D">
        <w:rPr>
          <w:rFonts w:eastAsia="宋体"/>
          <w:b/>
          <w:lang w:val="en-US" w:eastAsia="zh-CN"/>
        </w:rPr>
        <w:t xml:space="preserve">Proposal 2: “0” in our RAN4 1 bit MAC-CE indication </w:t>
      </w:r>
      <w:r>
        <w:rPr>
          <w:rFonts w:eastAsia="宋体"/>
          <w:b/>
          <w:lang w:val="en-US" w:eastAsia="zh-CN"/>
        </w:rPr>
        <w:t>only indicate the intention of</w:t>
      </w:r>
      <w:r w:rsidRPr="005E386D">
        <w:rPr>
          <w:rFonts w:eastAsia="宋体"/>
          <w:b/>
          <w:lang w:val="en-US" w:eastAsia="zh-CN"/>
        </w:rPr>
        <w:t xml:space="preserve"> “legacy” requirements</w:t>
      </w:r>
    </w:p>
    <w:p w14:paraId="517E7BEC" w14:textId="77777777" w:rsidR="00824182" w:rsidRPr="00020C8F" w:rsidRDefault="00824182" w:rsidP="00824182">
      <w:pPr>
        <w:rPr>
          <w:sz w:val="20"/>
          <w:szCs w:val="20"/>
        </w:rPr>
      </w:pPr>
    </w:p>
    <w:p w14:paraId="7C64DC74" w14:textId="3CE6D5B0" w:rsidR="00824182" w:rsidRPr="00D65BEB" w:rsidRDefault="00824182" w:rsidP="00824182">
      <w:pPr>
        <w:rPr>
          <w:sz w:val="20"/>
          <w:szCs w:val="20"/>
        </w:rPr>
      </w:pPr>
      <w:r w:rsidRPr="00D65BEB">
        <w:rPr>
          <w:sz w:val="20"/>
          <w:szCs w:val="20"/>
        </w:rPr>
        <w:t>For RAN4’s reply to RAN2 LS (</w:t>
      </w:r>
      <w:r w:rsidR="00A7195B" w:rsidRPr="00A7195B">
        <w:rPr>
          <w:sz w:val="20"/>
          <w:szCs w:val="20"/>
        </w:rPr>
        <w:t>R2-2311615</w:t>
      </w:r>
      <w:r w:rsidRPr="00D65BEB">
        <w:rPr>
          <w:sz w:val="20"/>
          <w:szCs w:val="20"/>
        </w:rPr>
        <w:t xml:space="preserve">), the following proposals are provided: </w:t>
      </w:r>
    </w:p>
    <w:p w14:paraId="47B303EE" w14:textId="67EE9A5B" w:rsidR="00A7195B" w:rsidRDefault="00A7195B" w:rsidP="00A7195B">
      <w:pPr>
        <w:pStyle w:val="a7"/>
        <w:spacing w:beforeLines="50" w:before="120" w:afterLines="50" w:after="120"/>
        <w:ind w:firstLineChars="0" w:firstLine="0"/>
        <w:rPr>
          <w:rFonts w:eastAsia="宋体"/>
          <w:b/>
          <w:lang w:val="en-US" w:eastAsia="zh-CN"/>
        </w:rPr>
      </w:pPr>
      <w:r w:rsidRPr="00717DE3">
        <w:rPr>
          <w:rFonts w:eastAsia="宋体"/>
          <w:b/>
          <w:lang w:val="en-US" w:eastAsia="zh-CN"/>
        </w:rPr>
        <w:t xml:space="preserve">Proposal </w:t>
      </w:r>
      <w:r>
        <w:rPr>
          <w:rFonts w:eastAsia="宋体"/>
          <w:b/>
          <w:lang w:val="en-US" w:eastAsia="zh-CN"/>
        </w:rPr>
        <w:t>1</w:t>
      </w:r>
      <w:bookmarkStart w:id="0" w:name="_GoBack"/>
      <w:bookmarkEnd w:id="0"/>
      <w:r w:rsidRPr="00717DE3">
        <w:rPr>
          <w:rFonts w:eastAsia="宋体"/>
          <w:b/>
          <w:lang w:val="en-US" w:eastAsia="zh-CN"/>
        </w:rPr>
        <w:t xml:space="preserve">: RAN4 provide the following reply to </w:t>
      </w:r>
      <w:r>
        <w:rPr>
          <w:rFonts w:eastAsia="宋体"/>
          <w:b/>
          <w:lang w:val="en-US" w:eastAsia="zh-CN"/>
        </w:rPr>
        <w:t>question</w:t>
      </w:r>
      <w:r w:rsidRPr="00717DE3">
        <w:rPr>
          <w:rFonts w:eastAsia="宋体"/>
          <w:b/>
          <w:lang w:val="en-US" w:eastAsia="zh-CN"/>
        </w:rPr>
        <w:t xml:space="preserve"> raised in RAN2 LS:</w:t>
      </w:r>
    </w:p>
    <w:p w14:paraId="39AA8FB0" w14:textId="77777777" w:rsidR="00A7195B" w:rsidRDefault="00A7195B" w:rsidP="00A7195B">
      <w:pPr>
        <w:pStyle w:val="a7"/>
        <w:numPr>
          <w:ilvl w:val="2"/>
          <w:numId w:val="19"/>
        </w:numPr>
        <w:ind w:left="0" w:firstLineChars="0" w:firstLine="0"/>
        <w:rPr>
          <w:b/>
          <w:lang w:val="sv-SE"/>
        </w:rPr>
      </w:pPr>
      <w:r w:rsidRPr="00717DE3">
        <w:rPr>
          <w:b/>
          <w:lang w:val="sv-SE"/>
        </w:rPr>
        <w:t xml:space="preserve">It would be possible to design </w:t>
      </w:r>
      <w:r>
        <w:rPr>
          <w:b/>
          <w:lang w:val="sv-SE"/>
        </w:rPr>
        <w:t xml:space="preserve">a </w:t>
      </w:r>
      <w:r w:rsidRPr="00717DE3">
        <w:rPr>
          <w:b/>
          <w:lang w:val="sv-SE"/>
        </w:rPr>
        <w:t>new MAC CE to only correspond to case “1” as presented in R4-2314299</w:t>
      </w:r>
    </w:p>
    <w:p w14:paraId="313A312C" w14:textId="35E54543" w:rsidR="00824182" w:rsidRPr="00A7195B" w:rsidRDefault="00A7195B" w:rsidP="00A7195B">
      <w:pPr>
        <w:pStyle w:val="a7"/>
        <w:numPr>
          <w:ilvl w:val="0"/>
          <w:numId w:val="41"/>
        </w:numPr>
        <w:ind w:firstLineChars="0"/>
        <w:rPr>
          <w:b/>
          <w:lang w:val="sv-SE"/>
        </w:rPr>
      </w:pPr>
      <w:r>
        <w:rPr>
          <w:b/>
          <w:lang w:val="sv-SE"/>
        </w:rPr>
        <w:t xml:space="preserve">It is possible to combine </w:t>
      </w:r>
      <w:r w:rsidRPr="00717DE3">
        <w:rPr>
          <w:b/>
          <w:lang w:val="sv-SE"/>
        </w:rPr>
        <w:t xml:space="preserve">a new 1 bit (e)LCID </w:t>
      </w:r>
      <w:r>
        <w:rPr>
          <w:b/>
          <w:lang w:val="sv-SE"/>
        </w:rPr>
        <w:t>with</w:t>
      </w:r>
      <w:r w:rsidRPr="00717DE3">
        <w:rPr>
          <w:b/>
          <w:lang w:val="sv-SE"/>
        </w:rPr>
        <w:t xml:space="preserve"> same contents of the legacy MAC CE (legacy MAC CE format)</w:t>
      </w:r>
      <w:r>
        <w:rPr>
          <w:b/>
          <w:lang w:val="sv-SE"/>
        </w:rPr>
        <w:t xml:space="preserve"> to design the </w:t>
      </w:r>
      <w:r w:rsidRPr="00717DE3">
        <w:rPr>
          <w:b/>
          <w:lang w:val="sv-SE"/>
        </w:rPr>
        <w:t xml:space="preserve">MAC-CE </w:t>
      </w:r>
      <w:r>
        <w:rPr>
          <w:b/>
          <w:lang w:val="sv-SE"/>
        </w:rPr>
        <w:t>b</w:t>
      </w:r>
      <w:r w:rsidRPr="00717DE3">
        <w:rPr>
          <w:b/>
          <w:lang w:val="sv-SE"/>
        </w:rPr>
        <w:t xml:space="preserve">ased </w:t>
      </w:r>
      <w:r>
        <w:rPr>
          <w:b/>
          <w:lang w:val="sv-SE"/>
        </w:rPr>
        <w:t>i</w:t>
      </w:r>
      <w:r w:rsidRPr="00717DE3">
        <w:rPr>
          <w:b/>
          <w:lang w:val="sv-SE"/>
        </w:rPr>
        <w:t xml:space="preserve">ndication for </w:t>
      </w:r>
      <w:r>
        <w:rPr>
          <w:b/>
          <w:lang w:val="sv-SE"/>
        </w:rPr>
        <w:t>c</w:t>
      </w:r>
      <w:r w:rsidRPr="00717DE3">
        <w:rPr>
          <w:b/>
          <w:lang w:val="sv-SE"/>
        </w:rPr>
        <w:t xml:space="preserve">ross-RRH TCI </w:t>
      </w:r>
      <w:r>
        <w:rPr>
          <w:b/>
          <w:lang w:val="sv-SE"/>
        </w:rPr>
        <w:t>s</w:t>
      </w:r>
      <w:r w:rsidRPr="00717DE3">
        <w:rPr>
          <w:b/>
          <w:lang w:val="sv-SE"/>
        </w:rPr>
        <w:t>tate</w:t>
      </w:r>
    </w:p>
    <w:p w14:paraId="207D4113" w14:textId="77777777" w:rsidR="00824182" w:rsidRDefault="00824182" w:rsidP="00824182">
      <w:pPr>
        <w:pStyle w:val="1"/>
        <w:tabs>
          <w:tab w:val="num" w:pos="522"/>
        </w:tabs>
        <w:ind w:left="522" w:hanging="522"/>
        <w:rPr>
          <w:lang w:val="en-US" w:eastAsia="zh-CN"/>
        </w:rPr>
      </w:pPr>
      <w:r>
        <w:rPr>
          <w:lang w:val="en-US" w:eastAsia="zh-CN"/>
        </w:rPr>
        <w:t>4</w:t>
      </w:r>
      <w:r w:rsidRPr="00873E1F">
        <w:rPr>
          <w:rFonts w:hint="eastAsia"/>
          <w:lang w:val="en-US" w:eastAsia="zh-CN"/>
        </w:rPr>
        <w:t>. Reference</w:t>
      </w:r>
    </w:p>
    <w:p w14:paraId="608EB3CE" w14:textId="00D908CF" w:rsidR="00824182" w:rsidRDefault="00824182" w:rsidP="0000675C">
      <w:pPr>
        <w:rPr>
          <w:sz w:val="20"/>
          <w:szCs w:val="20"/>
        </w:rPr>
      </w:pPr>
      <w:r w:rsidRPr="007E7BF9">
        <w:rPr>
          <w:bCs/>
          <w:sz w:val="20"/>
          <w:szCs w:val="20"/>
        </w:rPr>
        <w:t>[1]</w:t>
      </w:r>
      <w:r w:rsidRPr="007E7BF9">
        <w:rPr>
          <w:sz w:val="20"/>
          <w:szCs w:val="20"/>
        </w:rPr>
        <w:t xml:space="preserve"> </w:t>
      </w:r>
      <w:r w:rsidR="00D20D50" w:rsidRPr="00D20D50">
        <w:rPr>
          <w:sz w:val="20"/>
          <w:szCs w:val="20"/>
        </w:rPr>
        <w:t>R2-2311615</w:t>
      </w:r>
      <w:r w:rsidR="00D20D50">
        <w:rPr>
          <w:sz w:val="20"/>
          <w:szCs w:val="20"/>
        </w:rPr>
        <w:t xml:space="preserve">, </w:t>
      </w:r>
      <w:r w:rsidR="001A382D">
        <w:rPr>
          <w:sz w:val="20"/>
          <w:szCs w:val="20"/>
        </w:rPr>
        <w:t>“</w:t>
      </w:r>
      <w:r w:rsidR="00D20D50" w:rsidRPr="00D20D50">
        <w:rPr>
          <w:sz w:val="20"/>
          <w:szCs w:val="20"/>
        </w:rPr>
        <w:t>Reply LS to Reply LS on MAC-CE Based Indication for Cross-RRH TCI State</w:t>
      </w:r>
      <w:r w:rsidR="001A382D">
        <w:rPr>
          <w:sz w:val="20"/>
          <w:szCs w:val="20"/>
        </w:rPr>
        <w:t>”, Nokia</w:t>
      </w:r>
    </w:p>
    <w:p w14:paraId="480D6EBE" w14:textId="7195E12B" w:rsidR="00824182" w:rsidRDefault="00824182" w:rsidP="00824182">
      <w:pPr>
        <w:pStyle w:val="1"/>
        <w:tabs>
          <w:tab w:val="num" w:pos="522"/>
        </w:tabs>
        <w:ind w:left="522" w:hanging="522"/>
        <w:rPr>
          <w:lang w:val="en-US" w:eastAsia="zh-CN"/>
        </w:rPr>
      </w:pPr>
      <w:r>
        <w:rPr>
          <w:lang w:val="en-US" w:eastAsia="zh-CN"/>
        </w:rPr>
        <w:t>5</w:t>
      </w:r>
      <w:r w:rsidRPr="00873E1F">
        <w:rPr>
          <w:rFonts w:hint="eastAsia"/>
          <w:lang w:val="en-US" w:eastAsia="zh-CN"/>
        </w:rPr>
        <w:t xml:space="preserve">. </w:t>
      </w:r>
      <w:r>
        <w:rPr>
          <w:lang w:val="en-US" w:eastAsia="zh-CN"/>
        </w:rPr>
        <w:t>Drafted Reply LS to RAN2 LS (</w:t>
      </w:r>
      <w:r w:rsidRPr="00824182">
        <w:rPr>
          <w:lang w:val="en-US" w:eastAsia="zh-CN"/>
        </w:rPr>
        <w:t>R2-2311615</w:t>
      </w:r>
      <w:r>
        <w:rPr>
          <w:lang w:val="en-US" w:eastAsia="zh-CN"/>
        </w:rPr>
        <w:t>)</w:t>
      </w:r>
    </w:p>
    <w:p w14:paraId="080AF765" w14:textId="77777777" w:rsidR="00824182" w:rsidRPr="00824182" w:rsidRDefault="00824182" w:rsidP="00824182">
      <w:pPr>
        <w:rPr>
          <w:bCs/>
          <w:sz w:val="20"/>
          <w:szCs w:val="20"/>
        </w:rPr>
      </w:pPr>
    </w:p>
    <w:p w14:paraId="223E3AF6" w14:textId="47380786" w:rsidR="00AC1064" w:rsidRPr="006B4D39" w:rsidRDefault="00824182" w:rsidP="00AC1064">
      <w:pPr>
        <w:pStyle w:val="a3"/>
        <w:tabs>
          <w:tab w:val="clear" w:pos="4153"/>
          <w:tab w:val="clear" w:pos="8306"/>
          <w:tab w:val="right" w:pos="9781"/>
        </w:tabs>
        <w:rPr>
          <w:rFonts w:ascii="Arial" w:hAnsi="Arial" w:cs="Arial"/>
          <w:b/>
          <w:bCs/>
          <w:sz w:val="22"/>
        </w:rPr>
      </w:pPr>
      <w:r w:rsidRPr="00824182">
        <w:rPr>
          <w:rFonts w:ascii="Arial" w:hAnsi="Arial" w:cs="Arial"/>
          <w:b/>
          <w:bCs/>
          <w:sz w:val="22"/>
        </w:rPr>
        <w:t>3GPP TSG-RAN WG4 Meeting #109</w:t>
      </w:r>
      <w:r w:rsidR="00AC1064">
        <w:rPr>
          <w:rFonts w:ascii="Arial" w:hAnsi="Arial" w:cs="Arial"/>
          <w:b/>
          <w:bCs/>
          <w:sz w:val="22"/>
        </w:rPr>
        <w:tab/>
      </w:r>
      <w:r w:rsidR="00D41A22" w:rsidRPr="00D41A22">
        <w:rPr>
          <w:rFonts w:ascii="Arial" w:hAnsi="Arial" w:cs="Arial"/>
          <w:b/>
          <w:bCs/>
          <w:sz w:val="22"/>
        </w:rPr>
        <w:t>R4-</w:t>
      </w:r>
      <w:r>
        <w:rPr>
          <w:rFonts w:ascii="Arial" w:hAnsi="Arial" w:cs="Arial"/>
          <w:b/>
          <w:bCs/>
          <w:sz w:val="22"/>
        </w:rPr>
        <w:t>XXXX</w:t>
      </w:r>
    </w:p>
    <w:p w14:paraId="4868C3E3" w14:textId="4981EA80" w:rsidR="00AC1064" w:rsidRDefault="00824182" w:rsidP="00AC1064">
      <w:pPr>
        <w:pStyle w:val="a3"/>
        <w:rPr>
          <w:rFonts w:ascii="Arial" w:hAnsi="Arial" w:cs="Arial"/>
          <w:b/>
          <w:bCs/>
          <w:sz w:val="22"/>
        </w:rPr>
      </w:pPr>
      <w:r w:rsidRPr="00824182">
        <w:rPr>
          <w:rFonts w:ascii="Arial" w:hAnsi="Arial" w:cs="Arial"/>
          <w:b/>
          <w:bCs/>
          <w:sz w:val="22"/>
        </w:rPr>
        <w:t>Chicago, US, November 13 – 17, 2023</w:t>
      </w:r>
    </w:p>
    <w:p w14:paraId="762FB11B" w14:textId="77777777" w:rsidR="00AC1064" w:rsidRDefault="00AC1064" w:rsidP="00AC1064">
      <w:pPr>
        <w:rPr>
          <w:rFonts w:ascii="Arial" w:hAnsi="Arial" w:cs="Arial"/>
        </w:rPr>
      </w:pPr>
    </w:p>
    <w:p w14:paraId="1EAA4A41" w14:textId="497A2FE3" w:rsidR="00AC1064" w:rsidRPr="00385529" w:rsidRDefault="00AC1064" w:rsidP="00AC1064">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824182" w:rsidRPr="00824182">
        <w:rPr>
          <w:rFonts w:ascii="Arial" w:hAnsi="Arial" w:cs="Arial"/>
          <w:bCs/>
          <w:sz w:val="22"/>
        </w:rPr>
        <w:t xml:space="preserve">Reply LS to </w:t>
      </w:r>
      <w:r w:rsidRPr="00824182">
        <w:rPr>
          <w:rFonts w:ascii="Arial" w:hAnsi="Arial" w:cs="Arial"/>
          <w:bCs/>
          <w:sz w:val="22"/>
        </w:rPr>
        <w:t>Re</w:t>
      </w:r>
      <w:r w:rsidRPr="00A7195B">
        <w:rPr>
          <w:rFonts w:ascii="Arial" w:hAnsi="Arial" w:cs="Arial"/>
          <w:bCs/>
          <w:sz w:val="22"/>
        </w:rPr>
        <w:t>ply</w:t>
      </w:r>
      <w:r>
        <w:rPr>
          <w:rFonts w:ascii="Arial" w:hAnsi="Arial" w:cs="Arial"/>
          <w:bCs/>
        </w:rPr>
        <w:t xml:space="preserve"> </w:t>
      </w:r>
      <w:r w:rsidRPr="00A8524C">
        <w:rPr>
          <w:rFonts w:ascii="Arial" w:hAnsi="Arial" w:cs="Arial"/>
        </w:rPr>
        <w:t>L</w:t>
      </w:r>
      <w:r>
        <w:rPr>
          <w:rFonts w:ascii="Arial" w:hAnsi="Arial" w:cs="Arial"/>
          <w:bCs/>
        </w:rPr>
        <w:t xml:space="preserve">S on </w:t>
      </w:r>
      <w:r w:rsidR="00824182" w:rsidRPr="00824182">
        <w:rPr>
          <w:rFonts w:ascii="Arial" w:hAnsi="Arial" w:cs="Arial"/>
          <w:bCs/>
          <w:sz w:val="22"/>
        </w:rPr>
        <w:t>MAC-CE Based Indication for Cross-RRH TCI State</w:t>
      </w:r>
      <w:r w:rsidRPr="009310C4">
        <w:rPr>
          <w:rFonts w:ascii="Arial" w:hAnsi="Arial" w:cs="Arial"/>
          <w:bCs/>
          <w:sz w:val="22"/>
        </w:rPr>
        <w:t xml:space="preserve"> Switch</w:t>
      </w:r>
    </w:p>
    <w:p w14:paraId="05EF5365" w14:textId="0FEA8B69" w:rsidR="00AC1064" w:rsidRPr="00F47042" w:rsidRDefault="00AC1064" w:rsidP="00AC1064">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824182" w:rsidRPr="00824182">
        <w:rPr>
          <w:rFonts w:ascii="Arial" w:hAnsi="Arial" w:cs="Arial"/>
          <w:bCs/>
          <w:sz w:val="22"/>
        </w:rPr>
        <w:t>R2-2311615</w:t>
      </w:r>
    </w:p>
    <w:p w14:paraId="495EEA82" w14:textId="77777777" w:rsidR="00AC1064" w:rsidRPr="00385529" w:rsidRDefault="00AC1064" w:rsidP="00AC1064">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Pr>
          <w:rFonts w:ascii="Arial" w:hAnsi="Arial" w:cs="Arial"/>
          <w:bCs/>
        </w:rPr>
        <w:t>Release 18</w:t>
      </w:r>
    </w:p>
    <w:p w14:paraId="59576C7E" w14:textId="77777777" w:rsidR="00AC1064" w:rsidRPr="00385529" w:rsidRDefault="00AC1064" w:rsidP="00AC1064">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Pr="0001060B">
        <w:rPr>
          <w:rFonts w:ascii="Arial" w:hAnsi="Arial" w:cs="Arial"/>
          <w:bCs/>
        </w:rPr>
        <w:t>NR_HST_FR2_Enh</w:t>
      </w:r>
    </w:p>
    <w:p w14:paraId="09EA13DD" w14:textId="77777777" w:rsidR="00AC1064" w:rsidRPr="00385529" w:rsidRDefault="00AC1064" w:rsidP="00AC1064">
      <w:pPr>
        <w:spacing w:after="60"/>
        <w:ind w:left="1985" w:hanging="1985"/>
        <w:rPr>
          <w:rFonts w:ascii="Arial" w:hAnsi="Arial" w:cs="Arial"/>
          <w:b/>
        </w:rPr>
      </w:pPr>
    </w:p>
    <w:p w14:paraId="7408C2F3" w14:textId="77777777" w:rsidR="00AC1064" w:rsidRPr="002065BD" w:rsidRDefault="00AC1064" w:rsidP="00AC1064">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Pr="00737EAF">
        <w:rPr>
          <w:rFonts w:ascii="Arial" w:hAnsi="Arial" w:cs="Arial"/>
          <w:bCs/>
        </w:rPr>
        <w:t>TSG RAN WG</w:t>
      </w:r>
      <w:r>
        <w:rPr>
          <w:rFonts w:ascii="Arial" w:hAnsi="Arial" w:cs="Arial"/>
          <w:bCs/>
        </w:rPr>
        <w:t>4</w:t>
      </w:r>
    </w:p>
    <w:p w14:paraId="0F2BD0ED" w14:textId="77777777" w:rsidR="00AC1064" w:rsidRPr="002065BD" w:rsidRDefault="00AC1064" w:rsidP="00AC1064">
      <w:pPr>
        <w:spacing w:after="60"/>
        <w:ind w:left="1985" w:hanging="1985"/>
        <w:rPr>
          <w:rFonts w:ascii="Arial" w:hAnsi="Arial" w:cs="Arial"/>
          <w:bCs/>
        </w:rPr>
      </w:pPr>
      <w:r w:rsidRPr="00737EAF">
        <w:rPr>
          <w:rFonts w:ascii="Arial" w:hAnsi="Arial" w:cs="Arial"/>
          <w:b/>
        </w:rPr>
        <w:t>To:</w:t>
      </w:r>
      <w:r w:rsidRPr="00737EAF">
        <w:rPr>
          <w:rFonts w:ascii="Arial" w:hAnsi="Arial" w:cs="Arial"/>
          <w:bCs/>
        </w:rPr>
        <w:tab/>
        <w:t>TSG RAN WG</w:t>
      </w:r>
      <w:r>
        <w:rPr>
          <w:rFonts w:ascii="Arial" w:hAnsi="Arial" w:cs="Arial"/>
          <w:bCs/>
        </w:rPr>
        <w:t>2</w:t>
      </w:r>
    </w:p>
    <w:p w14:paraId="1EFAD643" w14:textId="6A49F147" w:rsidR="00AC1064" w:rsidRDefault="00AC1064" w:rsidP="00AC1064">
      <w:pPr>
        <w:spacing w:after="60"/>
        <w:ind w:left="1985" w:hanging="1985"/>
        <w:rPr>
          <w:rFonts w:ascii="Arial" w:hAnsi="Arial" w:cs="Arial"/>
          <w:bCs/>
        </w:rPr>
      </w:pPr>
      <w:r w:rsidRPr="00737EAF">
        <w:rPr>
          <w:rFonts w:ascii="Arial" w:hAnsi="Arial" w:cs="Arial"/>
          <w:b/>
        </w:rPr>
        <w:t>Cc:</w:t>
      </w:r>
      <w:r w:rsidRPr="00737EAF">
        <w:rPr>
          <w:rFonts w:ascii="Arial" w:hAnsi="Arial" w:cs="Arial"/>
          <w:bCs/>
        </w:rPr>
        <w:tab/>
      </w:r>
      <w:r w:rsidR="00F96B8F">
        <w:rPr>
          <w:rFonts w:ascii="Arial" w:hAnsi="Arial" w:cs="Arial"/>
          <w:bCs/>
        </w:rPr>
        <w:t xml:space="preserve"> -</w:t>
      </w:r>
    </w:p>
    <w:p w14:paraId="17FA8ABB" w14:textId="77777777" w:rsidR="00AC1064" w:rsidRPr="00385529" w:rsidRDefault="00AC1064" w:rsidP="00AC1064">
      <w:pPr>
        <w:spacing w:after="60"/>
        <w:ind w:left="1985" w:hanging="1985"/>
        <w:rPr>
          <w:rFonts w:ascii="Arial" w:hAnsi="Arial" w:cs="Arial"/>
          <w:bCs/>
        </w:rPr>
      </w:pPr>
    </w:p>
    <w:p w14:paraId="01A8D8DE" w14:textId="77777777" w:rsidR="00AC1064" w:rsidRPr="001F6596" w:rsidRDefault="00AC1064" w:rsidP="00AC1064">
      <w:pPr>
        <w:spacing w:after="60"/>
        <w:ind w:left="1985" w:hanging="1985"/>
        <w:rPr>
          <w:rFonts w:ascii="Arial" w:hAnsi="Arial" w:cs="Arial"/>
          <w:bCs/>
        </w:rPr>
      </w:pPr>
    </w:p>
    <w:p w14:paraId="457FABDC" w14:textId="77777777" w:rsidR="00824182" w:rsidRDefault="00824182" w:rsidP="00824182">
      <w:pPr>
        <w:spacing w:after="60"/>
        <w:ind w:left="1985" w:hanging="1985"/>
        <w:rPr>
          <w:rFonts w:ascii="Arial" w:hAnsi="Arial" w:cs="Arial"/>
          <w:b/>
          <w:bCs/>
        </w:rPr>
      </w:pPr>
      <w:r>
        <w:rPr>
          <w:rFonts w:ascii="Arial" w:hAnsi="Arial" w:cs="Arial"/>
          <w:b/>
        </w:rPr>
        <w:t>Contact person</w:t>
      </w:r>
      <w:r w:rsidRPr="004E3939">
        <w:rPr>
          <w:rFonts w:ascii="Arial" w:hAnsi="Arial" w:cs="Arial"/>
          <w:b/>
        </w:rPr>
        <w:t>:</w:t>
      </w:r>
      <w:r w:rsidRPr="004E3939">
        <w:rPr>
          <w:rFonts w:ascii="Arial" w:hAnsi="Arial" w:cs="Arial"/>
          <w:b/>
          <w:bCs/>
        </w:rPr>
        <w:tab/>
      </w:r>
    </w:p>
    <w:p w14:paraId="4DF0EF56" w14:textId="77777777" w:rsidR="00824182" w:rsidRPr="00FF111E" w:rsidRDefault="00824182" w:rsidP="00824182">
      <w:pPr>
        <w:spacing w:after="60"/>
        <w:ind w:left="1985" w:hanging="1985"/>
        <w:rPr>
          <w:rFonts w:ascii="Arial" w:hAnsi="Arial" w:cs="Arial"/>
        </w:rPr>
      </w:pPr>
      <w:r w:rsidRPr="00FF111E">
        <w:rPr>
          <w:rFonts w:ascii="Arial" w:hAnsi="Arial" w:cs="Arial"/>
        </w:rPr>
        <w:tab/>
      </w:r>
    </w:p>
    <w:p w14:paraId="0571E017" w14:textId="77777777" w:rsidR="00AC1064" w:rsidRPr="0001060B" w:rsidRDefault="00AC1064" w:rsidP="00AC1064">
      <w:pPr>
        <w:spacing w:after="60"/>
        <w:ind w:left="1985" w:hanging="1985"/>
        <w:rPr>
          <w:rFonts w:ascii="Arial" w:hAnsi="Arial" w:cs="Arial"/>
          <w:b/>
        </w:rPr>
      </w:pPr>
    </w:p>
    <w:p w14:paraId="7CAE97A9" w14:textId="77777777" w:rsidR="00AC1064" w:rsidRDefault="00AC1064" w:rsidP="00AC106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4" w:history="1">
        <w:r w:rsidRPr="007D3A93">
          <w:rPr>
            <w:rStyle w:val="af3"/>
            <w:rFonts w:cs="Arial"/>
            <w:b/>
          </w:rPr>
          <w:t>mailto:3GPPLiaison@etsi.org</w:t>
        </w:r>
      </w:hyperlink>
    </w:p>
    <w:p w14:paraId="50FD2F45" w14:textId="77777777" w:rsidR="00AC1064" w:rsidRDefault="00AC1064" w:rsidP="00AC1064">
      <w:pPr>
        <w:spacing w:after="60"/>
        <w:ind w:left="1985" w:hanging="1985"/>
        <w:rPr>
          <w:rFonts w:ascii="Arial" w:hAnsi="Arial" w:cs="Arial"/>
          <w:b/>
        </w:rPr>
      </w:pPr>
    </w:p>
    <w:p w14:paraId="1C0B5418" w14:textId="77777777" w:rsidR="00AC1064" w:rsidRDefault="00AC1064" w:rsidP="00AC1064">
      <w:pPr>
        <w:spacing w:after="60"/>
        <w:ind w:left="1985" w:hanging="1985"/>
        <w:rPr>
          <w:rFonts w:ascii="Arial" w:hAnsi="Arial" w:cs="Arial"/>
          <w:bCs/>
        </w:rPr>
      </w:pPr>
      <w:r>
        <w:rPr>
          <w:rFonts w:ascii="Arial" w:hAnsi="Arial" w:cs="Arial"/>
          <w:b/>
        </w:rPr>
        <w:t>Attachments:</w:t>
      </w:r>
      <w:r>
        <w:rPr>
          <w:rFonts w:ascii="Arial" w:hAnsi="Arial" w:cs="Arial"/>
          <w:bCs/>
        </w:rPr>
        <w:tab/>
      </w:r>
      <w:r w:rsidRPr="00385529">
        <w:rPr>
          <w:rFonts w:ascii="Arial" w:hAnsi="Arial" w:cs="Arial"/>
          <w:bCs/>
        </w:rPr>
        <w:t>-</w:t>
      </w:r>
    </w:p>
    <w:p w14:paraId="79A5D104" w14:textId="77777777" w:rsidR="00AC1064" w:rsidRDefault="00AC1064" w:rsidP="00AC1064">
      <w:pPr>
        <w:pBdr>
          <w:bottom w:val="single" w:sz="4" w:space="1" w:color="auto"/>
        </w:pBdr>
        <w:rPr>
          <w:rFonts w:ascii="Arial" w:hAnsi="Arial" w:cs="Arial"/>
        </w:rPr>
      </w:pPr>
    </w:p>
    <w:p w14:paraId="69507E69" w14:textId="77777777" w:rsidR="00AC1064" w:rsidRDefault="00AC1064" w:rsidP="00AC1064">
      <w:pPr>
        <w:rPr>
          <w:rFonts w:ascii="Arial" w:hAnsi="Arial" w:cs="Arial"/>
        </w:rPr>
      </w:pPr>
    </w:p>
    <w:p w14:paraId="500E7B01" w14:textId="77777777" w:rsidR="00AC1064" w:rsidRDefault="00AC1064" w:rsidP="00AC1064">
      <w:pPr>
        <w:spacing w:after="120"/>
        <w:rPr>
          <w:rFonts w:ascii="Arial" w:hAnsi="Arial" w:cs="Arial"/>
          <w:b/>
        </w:rPr>
      </w:pPr>
      <w:r>
        <w:rPr>
          <w:rFonts w:ascii="Arial" w:hAnsi="Arial" w:cs="Arial"/>
          <w:b/>
        </w:rPr>
        <w:lastRenderedPageBreak/>
        <w:t>1. Overall Description:</w:t>
      </w:r>
    </w:p>
    <w:p w14:paraId="0E650EA8" w14:textId="670C534D" w:rsidR="00A7195B" w:rsidRPr="007D37DF" w:rsidRDefault="00AC1064" w:rsidP="00AC1064">
      <w:pPr>
        <w:pStyle w:val="a3"/>
        <w:spacing w:after="120"/>
        <w:rPr>
          <w:rFonts w:ascii="Arial" w:eastAsia="等线" w:hAnsi="Arial" w:cs="Arial"/>
          <w:bCs/>
          <w:sz w:val="22"/>
          <w:szCs w:val="22"/>
          <w:lang w:eastAsia="zh-CN"/>
        </w:rPr>
      </w:pPr>
      <w:r w:rsidRPr="007D37DF">
        <w:rPr>
          <w:rFonts w:ascii="Arial" w:eastAsia="等线" w:hAnsi="Arial" w:cs="Arial"/>
          <w:bCs/>
          <w:sz w:val="22"/>
          <w:szCs w:val="22"/>
          <w:lang w:eastAsia="zh-CN"/>
        </w:rPr>
        <w:t>At RAN4#106bis-e meeting, in LS R4-2306399, RAN4 has requested RAN2 to introduce MAC-CE 1bit indication to inform UE on the TCI state switch across non-collocated RRHs. In LS Reply R2-2306865, RAN2 agrees that it is feasible to specify requested MAC CE</w:t>
      </w:r>
      <w:r w:rsidR="00A7195B" w:rsidRPr="007D37DF">
        <w:rPr>
          <w:rFonts w:ascii="Arial" w:eastAsia="等线" w:hAnsi="Arial" w:cs="Arial"/>
          <w:bCs/>
          <w:sz w:val="22"/>
          <w:szCs w:val="22"/>
          <w:lang w:eastAsia="zh-CN"/>
        </w:rPr>
        <w:t xml:space="preserve"> but need RAN4 to clarify some concerns. And then in R4-2314299, RAN4 gave their feedback on each RAN2 request. RAN4 would like to thank RAN2 for the LS in R2-2311615 on MAC-CE Based Indication for Cross-RRH TCI State Switch. Based on the discussion in RAN4, the responses to the question contained in RAN2 LS is provided as follows:</w:t>
      </w:r>
    </w:p>
    <w:p w14:paraId="7462ED48" w14:textId="5A9E3AAC" w:rsidR="00A7195B" w:rsidRPr="007D37DF" w:rsidRDefault="00A7195B" w:rsidP="00A7195B">
      <w:pPr>
        <w:pStyle w:val="a7"/>
        <w:numPr>
          <w:ilvl w:val="0"/>
          <w:numId w:val="42"/>
        </w:numPr>
        <w:spacing w:after="120"/>
        <w:ind w:firstLineChars="0"/>
        <w:rPr>
          <w:rFonts w:ascii="Arial" w:eastAsia="等线" w:hAnsi="Arial" w:cs="Arial"/>
          <w:bCs/>
          <w:sz w:val="22"/>
          <w:szCs w:val="22"/>
          <w:lang w:val="en-US" w:eastAsia="zh-CN"/>
        </w:rPr>
      </w:pPr>
      <w:r w:rsidRPr="007D37DF">
        <w:rPr>
          <w:rFonts w:ascii="Arial" w:eastAsia="等线" w:hAnsi="Arial" w:cs="Arial" w:hint="eastAsia"/>
          <w:bCs/>
          <w:sz w:val="22"/>
          <w:szCs w:val="22"/>
          <w:lang w:val="en-US" w:eastAsia="zh-CN"/>
        </w:rPr>
        <w:t>Q</w:t>
      </w:r>
      <w:r w:rsidRPr="007D37DF">
        <w:rPr>
          <w:rFonts w:ascii="Arial" w:eastAsia="等线" w:hAnsi="Arial" w:cs="Arial"/>
          <w:bCs/>
          <w:sz w:val="22"/>
          <w:szCs w:val="22"/>
          <w:lang w:val="en-US" w:eastAsia="zh-CN"/>
        </w:rPr>
        <w:t>uestion 1: RAN2 respectfully asks RAN4 to clarify if it would be possible to design new MAC CE to only correspond to case “1” as presented in R4-2314299</w:t>
      </w:r>
    </w:p>
    <w:p w14:paraId="5EB84F02" w14:textId="7374FEBE" w:rsidR="00A7195B" w:rsidRPr="007D37DF" w:rsidRDefault="00A7195B" w:rsidP="007C506B">
      <w:pPr>
        <w:overflowPunct w:val="0"/>
        <w:autoSpaceDE w:val="0"/>
        <w:autoSpaceDN w:val="0"/>
        <w:adjustRightInd w:val="0"/>
        <w:ind w:firstLineChars="200" w:firstLine="440"/>
        <w:jc w:val="both"/>
        <w:textAlignment w:val="baseline"/>
        <w:rPr>
          <w:rFonts w:ascii="Arial" w:eastAsia="等线" w:hAnsi="Arial" w:cs="Arial"/>
          <w:bCs/>
          <w:sz w:val="22"/>
          <w:szCs w:val="22"/>
        </w:rPr>
      </w:pPr>
      <w:r w:rsidRPr="007D37DF">
        <w:rPr>
          <w:rFonts w:ascii="Arial" w:eastAsia="等线" w:hAnsi="Arial" w:cs="Arial"/>
          <w:bCs/>
          <w:sz w:val="22"/>
          <w:szCs w:val="22"/>
        </w:rPr>
        <w:t>[RAN4 Response] Yes. It would be possible to design a new MAC CE to only correspond to case “1” as presented in R4-2314299</w:t>
      </w:r>
      <w:r w:rsidR="00BF21AE" w:rsidRPr="007D37DF">
        <w:rPr>
          <w:rFonts w:ascii="Arial" w:eastAsia="等线" w:hAnsi="Arial" w:cs="Arial"/>
          <w:bCs/>
          <w:sz w:val="22"/>
          <w:szCs w:val="22"/>
        </w:rPr>
        <w:t xml:space="preserve">. </w:t>
      </w:r>
      <w:r w:rsidRPr="007D37DF">
        <w:rPr>
          <w:rFonts w:ascii="Arial" w:eastAsia="等线" w:hAnsi="Arial" w:cs="Arial"/>
          <w:bCs/>
          <w:sz w:val="22"/>
          <w:szCs w:val="22"/>
        </w:rPr>
        <w:t>It is possible to combine a new 1 bit (e)LCID with same contents of the legacy MAC CE (legacy MAC CE format) to design the MAC-CE based indication for cross-RRH TCI state</w:t>
      </w:r>
      <w:r w:rsidR="00914EDE">
        <w:rPr>
          <w:rFonts w:ascii="Arial" w:eastAsia="等线" w:hAnsi="Arial" w:cs="Arial"/>
          <w:bCs/>
          <w:sz w:val="22"/>
          <w:szCs w:val="22"/>
        </w:rPr>
        <w:t>.</w:t>
      </w:r>
    </w:p>
    <w:p w14:paraId="34DC5AB9" w14:textId="77777777" w:rsidR="00A7195B" w:rsidRPr="007D37DF" w:rsidRDefault="00A7195B" w:rsidP="00AC1064">
      <w:pPr>
        <w:pStyle w:val="a3"/>
        <w:spacing w:after="120"/>
        <w:rPr>
          <w:rFonts w:ascii="Arial" w:eastAsia="等线" w:hAnsi="Arial" w:cs="Arial"/>
          <w:bCs/>
          <w:sz w:val="22"/>
          <w:szCs w:val="22"/>
          <w:lang w:eastAsia="zh-CN"/>
        </w:rPr>
      </w:pPr>
    </w:p>
    <w:p w14:paraId="3BC58397" w14:textId="6FE51736" w:rsidR="00DD1D28" w:rsidRPr="007D37DF" w:rsidRDefault="007C506B" w:rsidP="007C506B">
      <w:pPr>
        <w:pStyle w:val="a3"/>
        <w:spacing w:after="120"/>
        <w:rPr>
          <w:rFonts w:ascii="Arial" w:eastAsia="等线" w:hAnsi="Arial" w:cs="Arial"/>
          <w:bCs/>
          <w:sz w:val="22"/>
          <w:szCs w:val="22"/>
          <w:lang w:eastAsia="zh-CN"/>
        </w:rPr>
      </w:pPr>
      <w:r w:rsidRPr="007D37DF">
        <w:rPr>
          <w:rFonts w:ascii="Arial" w:eastAsia="等线" w:hAnsi="Arial" w:cs="Arial"/>
          <w:bCs/>
          <w:sz w:val="22"/>
          <w:szCs w:val="22"/>
          <w:lang w:eastAsia="zh-CN"/>
        </w:rPr>
        <w:t>RAN4 would respectfully ask RAN2 to take the above information into account for their future work</w:t>
      </w:r>
    </w:p>
    <w:p w14:paraId="2DEFC939" w14:textId="77777777" w:rsidR="00AC1064" w:rsidRPr="00437663" w:rsidRDefault="00AC1064" w:rsidP="00AC1064">
      <w:pPr>
        <w:autoSpaceDE w:val="0"/>
        <w:autoSpaceDN w:val="0"/>
        <w:adjustRightInd w:val="0"/>
        <w:snapToGrid w:val="0"/>
        <w:spacing w:before="120" w:beforeAutospacing="1" w:after="120"/>
        <w:jc w:val="both"/>
        <w:rPr>
          <w:rFonts w:ascii="Arial" w:hAnsi="Arial" w:cs="Arial"/>
          <w:bCs/>
          <w:sz w:val="20"/>
          <w:szCs w:val="16"/>
        </w:rPr>
      </w:pPr>
    </w:p>
    <w:p w14:paraId="63076247" w14:textId="77777777" w:rsidR="00AC1064" w:rsidRPr="00437663" w:rsidRDefault="00AC1064" w:rsidP="00AC1064">
      <w:pPr>
        <w:spacing w:after="120"/>
        <w:rPr>
          <w:rFonts w:ascii="Arial" w:hAnsi="Arial" w:cs="Arial"/>
          <w:b/>
          <w:sz w:val="20"/>
          <w:szCs w:val="20"/>
        </w:rPr>
      </w:pPr>
      <w:r w:rsidRPr="00437663">
        <w:rPr>
          <w:rFonts w:ascii="Arial" w:hAnsi="Arial" w:cs="Arial"/>
          <w:b/>
          <w:sz w:val="20"/>
          <w:szCs w:val="20"/>
        </w:rPr>
        <w:t>2. Actions:</w:t>
      </w:r>
    </w:p>
    <w:p w14:paraId="2D521E14" w14:textId="77777777" w:rsidR="00AC1064" w:rsidRPr="00437663" w:rsidRDefault="00AC1064" w:rsidP="00AC1064">
      <w:pPr>
        <w:spacing w:after="120"/>
        <w:ind w:left="1985" w:hanging="1985"/>
        <w:rPr>
          <w:rFonts w:ascii="Arial" w:hAnsi="Arial" w:cs="Arial"/>
          <w:b/>
          <w:sz w:val="20"/>
          <w:szCs w:val="20"/>
        </w:rPr>
      </w:pPr>
      <w:r w:rsidRPr="00437663">
        <w:rPr>
          <w:rFonts w:ascii="Arial" w:hAnsi="Arial" w:cs="Arial"/>
          <w:b/>
          <w:sz w:val="20"/>
          <w:szCs w:val="20"/>
        </w:rPr>
        <w:t>To RAN2 group:</w:t>
      </w:r>
    </w:p>
    <w:p w14:paraId="17CCE6C2" w14:textId="77777777" w:rsidR="007C506B" w:rsidRDefault="00AC1064" w:rsidP="00AC1064">
      <w:pPr>
        <w:spacing w:after="120"/>
        <w:ind w:left="993" w:hanging="993"/>
        <w:rPr>
          <w:rFonts w:ascii="Arial" w:hAnsi="Arial" w:cs="Arial"/>
          <w:b/>
          <w:sz w:val="20"/>
          <w:szCs w:val="20"/>
        </w:rPr>
      </w:pPr>
      <w:r w:rsidRPr="00437663">
        <w:rPr>
          <w:rFonts w:ascii="Arial" w:hAnsi="Arial" w:cs="Arial"/>
          <w:b/>
          <w:sz w:val="20"/>
          <w:szCs w:val="20"/>
        </w:rPr>
        <w:t xml:space="preserve">ACTION1: </w:t>
      </w:r>
      <w:r w:rsidRPr="00437663">
        <w:rPr>
          <w:rFonts w:ascii="Arial" w:hAnsi="Arial" w:cs="Arial"/>
          <w:b/>
          <w:sz w:val="20"/>
          <w:szCs w:val="20"/>
        </w:rPr>
        <w:tab/>
      </w:r>
    </w:p>
    <w:p w14:paraId="4258A867" w14:textId="25CBD591" w:rsidR="00AC1064" w:rsidRPr="00437663" w:rsidRDefault="007C506B" w:rsidP="00AC1064">
      <w:pPr>
        <w:spacing w:after="120"/>
        <w:ind w:left="993" w:hanging="993"/>
        <w:rPr>
          <w:rFonts w:ascii="Arial" w:hAnsi="Arial" w:cs="Arial"/>
          <w:sz w:val="20"/>
          <w:szCs w:val="20"/>
        </w:rPr>
      </w:pPr>
      <w:r w:rsidRPr="007C506B">
        <w:rPr>
          <w:rFonts w:ascii="Arial" w:eastAsia="等线" w:hAnsi="Arial" w:cs="Arial"/>
          <w:bCs/>
          <w:sz w:val="22"/>
          <w:szCs w:val="22"/>
        </w:rPr>
        <w:t>RAN4 would respectfully ask RAN2 to take the above information into account for their future work.</w:t>
      </w:r>
    </w:p>
    <w:p w14:paraId="09673335" w14:textId="77777777" w:rsidR="00AC1064" w:rsidRPr="00437663" w:rsidRDefault="00AC1064" w:rsidP="00AC1064">
      <w:pPr>
        <w:spacing w:after="120"/>
        <w:ind w:left="993" w:hanging="993"/>
        <w:rPr>
          <w:rFonts w:ascii="Arial" w:hAnsi="Arial" w:cs="Arial"/>
          <w:sz w:val="20"/>
          <w:szCs w:val="20"/>
        </w:rPr>
      </w:pPr>
    </w:p>
    <w:p w14:paraId="202D47F0" w14:textId="77777777" w:rsidR="00AC1064" w:rsidRPr="00437663" w:rsidRDefault="00AC1064" w:rsidP="00AC1064">
      <w:pPr>
        <w:spacing w:after="120"/>
        <w:rPr>
          <w:rFonts w:ascii="Arial" w:hAnsi="Arial" w:cs="Arial"/>
          <w:b/>
          <w:sz w:val="20"/>
          <w:szCs w:val="20"/>
        </w:rPr>
      </w:pPr>
      <w:r w:rsidRPr="00437663">
        <w:rPr>
          <w:rFonts w:ascii="Arial" w:hAnsi="Arial" w:cs="Arial"/>
          <w:b/>
          <w:sz w:val="20"/>
          <w:szCs w:val="20"/>
        </w:rPr>
        <w:t>3. Date of Next TSG-RAN WG4 Meeting:</w:t>
      </w:r>
    </w:p>
    <w:p w14:paraId="062B5DA1" w14:textId="2E8FF625" w:rsidR="00EC0BD2" w:rsidRPr="00437663" w:rsidRDefault="00EC0BD2" w:rsidP="000772B4">
      <w:pPr>
        <w:tabs>
          <w:tab w:val="left" w:pos="3119"/>
        </w:tabs>
        <w:spacing w:after="120"/>
        <w:ind w:left="2268" w:hanging="2268"/>
        <w:rPr>
          <w:sz w:val="20"/>
          <w:szCs w:val="20"/>
        </w:rPr>
      </w:pPr>
    </w:p>
    <w:sectPr w:rsidR="00EC0BD2" w:rsidRPr="0043766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D25B1" w14:textId="77777777" w:rsidR="0073321F" w:rsidRDefault="0073321F" w:rsidP="00F66314">
      <w:r>
        <w:separator/>
      </w:r>
    </w:p>
  </w:endnote>
  <w:endnote w:type="continuationSeparator" w:id="0">
    <w:p w14:paraId="66BF7261" w14:textId="77777777" w:rsidR="0073321F" w:rsidRDefault="0073321F" w:rsidP="00F6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B470B" w14:textId="77777777" w:rsidR="0073321F" w:rsidRDefault="0073321F" w:rsidP="00F66314">
      <w:r>
        <w:separator/>
      </w:r>
    </w:p>
  </w:footnote>
  <w:footnote w:type="continuationSeparator" w:id="0">
    <w:p w14:paraId="28019490" w14:textId="77777777" w:rsidR="0073321F" w:rsidRDefault="0073321F" w:rsidP="00F663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F20"/>
    <w:multiLevelType w:val="hybridMultilevel"/>
    <w:tmpl w:val="F9DABD42"/>
    <w:lvl w:ilvl="0" w:tplc="2FB22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C035BA"/>
    <w:multiLevelType w:val="hybridMultilevel"/>
    <w:tmpl w:val="DA2452A8"/>
    <w:lvl w:ilvl="0" w:tplc="C84487B0">
      <w:start w:val="2"/>
      <w:numFmt w:val="bullet"/>
      <w:lvlText w:val="-"/>
      <w:lvlJc w:val="left"/>
      <w:pPr>
        <w:ind w:left="777" w:hanging="420"/>
      </w:pPr>
      <w:rPr>
        <w:rFonts w:ascii="Calibri" w:eastAsia="宋体" w:hAnsi="Calibri" w:cs="Calibri"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 w15:restartNumberingAfterBreak="0">
    <w:nsid w:val="137A5353"/>
    <w:multiLevelType w:val="hybridMultilevel"/>
    <w:tmpl w:val="1FD8E4EC"/>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85628"/>
    <w:multiLevelType w:val="hybridMultilevel"/>
    <w:tmpl w:val="21E22B2C"/>
    <w:lvl w:ilvl="0" w:tplc="5F141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E90334"/>
    <w:multiLevelType w:val="hybridMultilevel"/>
    <w:tmpl w:val="0F302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C1623"/>
    <w:multiLevelType w:val="hybridMultilevel"/>
    <w:tmpl w:val="03343476"/>
    <w:lvl w:ilvl="0" w:tplc="5CBE7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A96873"/>
    <w:multiLevelType w:val="hybridMultilevel"/>
    <w:tmpl w:val="7C3A2208"/>
    <w:lvl w:ilvl="0" w:tplc="DC2E83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E1694"/>
    <w:multiLevelType w:val="hybridMultilevel"/>
    <w:tmpl w:val="DBFC07E2"/>
    <w:lvl w:ilvl="0" w:tplc="6A944BAC">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271C20EF"/>
    <w:multiLevelType w:val="multilevel"/>
    <w:tmpl w:val="AAC83AE0"/>
    <w:lvl w:ilvl="0">
      <w:start w:val="1"/>
      <w:numFmt w:val="bullet"/>
      <w:lvlText w:val=""/>
      <w:lvlJc w:val="left"/>
      <w:pPr>
        <w:ind w:left="856" w:hanging="360"/>
      </w:pPr>
      <w:rPr>
        <w:rFonts w:ascii="Symbol" w:hAnsi="Symbol" w:hint="default"/>
        <w:strike w:val="0"/>
        <w:dstrike w:val="0"/>
        <w:u w:val="none"/>
      </w:rPr>
    </w:lvl>
    <w:lvl w:ilvl="1">
      <w:start w:val="1"/>
      <w:numFmt w:val="bullet"/>
      <w:lvlText w:val="o"/>
      <w:lvlJc w:val="left"/>
      <w:pPr>
        <w:ind w:left="1576" w:hanging="360"/>
      </w:pPr>
      <w:rPr>
        <w:rFonts w:ascii="Courier New" w:hAnsi="Courier New" w:cs="Courier New" w:hint="default"/>
      </w:rPr>
    </w:lvl>
    <w:lvl w:ilvl="2">
      <w:numFmt w:val="bullet"/>
      <w:lvlText w:val="•"/>
      <w:lvlJc w:val="left"/>
      <w:pPr>
        <w:ind w:left="2296" w:hanging="360"/>
      </w:pPr>
      <w:rPr>
        <w:rFonts w:ascii="Times New Roman" w:eastAsia="宋体" w:hAnsi="Times New Roman" w:cs="Times New Roman" w:hint="default"/>
      </w:rPr>
    </w:lvl>
    <w:lvl w:ilvl="3">
      <w:start w:val="1"/>
      <w:numFmt w:val="bullet"/>
      <w:lvlText w:val=""/>
      <w:lvlJc w:val="left"/>
      <w:pPr>
        <w:ind w:left="3016" w:hanging="360"/>
      </w:pPr>
      <w:rPr>
        <w:rFonts w:ascii="Wingdings" w:hAnsi="Wingdings"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9" w15:restartNumberingAfterBreak="0">
    <w:nsid w:val="28590CFD"/>
    <w:multiLevelType w:val="hybridMultilevel"/>
    <w:tmpl w:val="174E841C"/>
    <w:lvl w:ilvl="0" w:tplc="A7E4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23D3E"/>
    <w:multiLevelType w:val="hybridMultilevel"/>
    <w:tmpl w:val="74A8BF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3F1D38"/>
    <w:multiLevelType w:val="hybridMultilevel"/>
    <w:tmpl w:val="52EA3904"/>
    <w:lvl w:ilvl="0" w:tplc="C84487B0">
      <w:start w:val="2"/>
      <w:numFmt w:val="bullet"/>
      <w:lvlText w:val="-"/>
      <w:lvlJc w:val="left"/>
      <w:pPr>
        <w:ind w:left="660" w:hanging="420"/>
      </w:pPr>
      <w:rPr>
        <w:rFonts w:ascii="Calibri" w:eastAsia="宋体" w:hAnsi="Calibri" w:cs="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040AE0"/>
    <w:multiLevelType w:val="hybridMultilevel"/>
    <w:tmpl w:val="D326F2EA"/>
    <w:lvl w:ilvl="0" w:tplc="2E1C4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926EE1"/>
    <w:multiLevelType w:val="hybridMultilevel"/>
    <w:tmpl w:val="613E0756"/>
    <w:lvl w:ilvl="0" w:tplc="420C2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5159FE"/>
    <w:multiLevelType w:val="hybridMultilevel"/>
    <w:tmpl w:val="7E54C23C"/>
    <w:lvl w:ilvl="0" w:tplc="F56A683C">
      <w:numFmt w:val="bullet"/>
      <w:lvlText w:val="-"/>
      <w:lvlJc w:val="left"/>
      <w:pPr>
        <w:ind w:left="660" w:hanging="420"/>
      </w:pPr>
      <w:rPr>
        <w:rFonts w:ascii="Times New Roman" w:eastAsia="Times New Roman" w:hAnsi="Times New Roman" w:cs="Times New Roman"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73C4E6B"/>
    <w:multiLevelType w:val="hybridMultilevel"/>
    <w:tmpl w:val="2A3A4D0C"/>
    <w:lvl w:ilvl="0" w:tplc="F850E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A2B66"/>
    <w:multiLevelType w:val="hybridMultilevel"/>
    <w:tmpl w:val="8878E6AA"/>
    <w:lvl w:ilvl="0" w:tplc="281AD3E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3C520A"/>
    <w:multiLevelType w:val="hybridMultilevel"/>
    <w:tmpl w:val="F94A21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B36178"/>
    <w:multiLevelType w:val="hybridMultilevel"/>
    <w:tmpl w:val="EACC5C92"/>
    <w:lvl w:ilvl="0" w:tplc="D90E6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5535C"/>
    <w:multiLevelType w:val="hybridMultilevel"/>
    <w:tmpl w:val="7876BB30"/>
    <w:lvl w:ilvl="0" w:tplc="6A944BA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D774BBC"/>
    <w:multiLevelType w:val="hybridMultilevel"/>
    <w:tmpl w:val="41AA9C02"/>
    <w:lvl w:ilvl="0" w:tplc="3814E1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BF1822"/>
    <w:multiLevelType w:val="hybridMultilevel"/>
    <w:tmpl w:val="13E8FEE8"/>
    <w:lvl w:ilvl="0" w:tplc="F56A683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174323"/>
    <w:multiLevelType w:val="hybridMultilevel"/>
    <w:tmpl w:val="1798A82A"/>
    <w:lvl w:ilvl="0" w:tplc="CF324E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340568"/>
    <w:multiLevelType w:val="hybridMultilevel"/>
    <w:tmpl w:val="9BCED874"/>
    <w:lvl w:ilvl="0" w:tplc="3F38A1B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E2EAC"/>
    <w:multiLevelType w:val="hybridMultilevel"/>
    <w:tmpl w:val="8F56514E"/>
    <w:lvl w:ilvl="0" w:tplc="CD5E248E">
      <w:start w:val="1"/>
      <w:numFmt w:val="lowerLetter"/>
      <w:lvlText w:val="%1."/>
      <w:lvlJc w:val="left"/>
      <w:pPr>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4C24AC"/>
    <w:multiLevelType w:val="hybridMultilevel"/>
    <w:tmpl w:val="3098A2A2"/>
    <w:lvl w:ilvl="0" w:tplc="107005C4">
      <w:start w:val="1"/>
      <w:numFmt w:val="bullet"/>
      <w:lvlText w:val="-"/>
      <w:lvlJc w:val="left"/>
      <w:pPr>
        <w:ind w:left="420" w:hanging="420"/>
      </w:pPr>
      <w:rPr>
        <w:rFonts w:ascii="Times New Roman" w:eastAsia="Malgun Gothic" w:hAnsi="Times New Roman" w:cs="Times New Roman"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D1071A"/>
    <w:multiLevelType w:val="hybridMultilevel"/>
    <w:tmpl w:val="D7E063BC"/>
    <w:lvl w:ilvl="0" w:tplc="B91E3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F5832AE"/>
    <w:multiLevelType w:val="hybridMultilevel"/>
    <w:tmpl w:val="F88496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5"/>
  </w:num>
  <w:num w:numId="3">
    <w:abstractNumId w:val="33"/>
  </w:num>
  <w:num w:numId="4">
    <w:abstractNumId w:val="18"/>
  </w:num>
  <w:num w:numId="5">
    <w:abstractNumId w:val="35"/>
  </w:num>
  <w:num w:numId="6">
    <w:abstractNumId w:val="13"/>
  </w:num>
  <w:num w:numId="7">
    <w:abstractNumId w:val="36"/>
  </w:num>
  <w:num w:numId="8">
    <w:abstractNumId w:val="39"/>
  </w:num>
  <w:num w:numId="9">
    <w:abstractNumId w:val="6"/>
  </w:num>
  <w:num w:numId="10">
    <w:abstractNumId w:val="15"/>
  </w:num>
  <w:num w:numId="11">
    <w:abstractNumId w:val="3"/>
  </w:num>
  <w:num w:numId="12">
    <w:abstractNumId w:val="37"/>
  </w:num>
  <w:num w:numId="13">
    <w:abstractNumId w:val="30"/>
  </w:num>
  <w:num w:numId="14">
    <w:abstractNumId w:val="23"/>
  </w:num>
  <w:num w:numId="15">
    <w:abstractNumId w:val="20"/>
  </w:num>
  <w:num w:numId="16">
    <w:abstractNumId w:val="1"/>
  </w:num>
  <w:num w:numId="17">
    <w:abstractNumId w:val="2"/>
  </w:num>
  <w:num w:numId="18">
    <w:abstractNumId w:val="10"/>
  </w:num>
  <w:num w:numId="19">
    <w:abstractNumId w:val="8"/>
  </w:num>
  <w:num w:numId="20">
    <w:abstractNumId w:val="28"/>
  </w:num>
  <w:num w:numId="21">
    <w:abstractNumId w:val="27"/>
  </w:num>
  <w:num w:numId="22">
    <w:abstractNumId w:val="38"/>
  </w:num>
  <w:num w:numId="23">
    <w:abstractNumId w:val="5"/>
  </w:num>
  <w:num w:numId="24">
    <w:abstractNumId w:val="29"/>
  </w:num>
  <w:num w:numId="25">
    <w:abstractNumId w:val="16"/>
  </w:num>
  <w:num w:numId="26">
    <w:abstractNumId w:val="24"/>
  </w:num>
  <w:num w:numId="27">
    <w:abstractNumId w:val="22"/>
  </w:num>
  <w:num w:numId="28">
    <w:abstractNumId w:val="14"/>
  </w:num>
  <w:num w:numId="29">
    <w:abstractNumId w:val="19"/>
  </w:num>
  <w:num w:numId="30">
    <w:abstractNumId w:val="40"/>
  </w:num>
  <w:num w:numId="31">
    <w:abstractNumId w:val="21"/>
  </w:num>
  <w:num w:numId="32">
    <w:abstractNumId w:val="9"/>
  </w:num>
  <w:num w:numId="33">
    <w:abstractNumId w:val="4"/>
  </w:num>
  <w:num w:numId="34">
    <w:abstractNumId w:val="41"/>
  </w:num>
  <w:num w:numId="35">
    <w:abstractNumId w:val="32"/>
  </w:num>
  <w:num w:numId="36">
    <w:abstractNumId w:val="17"/>
  </w:num>
  <w:num w:numId="37">
    <w:abstractNumId w:val="7"/>
  </w:num>
  <w:num w:numId="38">
    <w:abstractNumId w:val="26"/>
  </w:num>
  <w:num w:numId="39">
    <w:abstractNumId w:val="0"/>
  </w:num>
  <w:num w:numId="40">
    <w:abstractNumId w:val="31"/>
  </w:num>
  <w:num w:numId="41">
    <w:abstractNumId w:val="12"/>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5B"/>
    <w:rsid w:val="0000045D"/>
    <w:rsid w:val="0000675C"/>
    <w:rsid w:val="000127D6"/>
    <w:rsid w:val="00020C8F"/>
    <w:rsid w:val="0002634D"/>
    <w:rsid w:val="000302F2"/>
    <w:rsid w:val="00035982"/>
    <w:rsid w:val="0004369B"/>
    <w:rsid w:val="0004408B"/>
    <w:rsid w:val="0005188F"/>
    <w:rsid w:val="00051CE8"/>
    <w:rsid w:val="00060D50"/>
    <w:rsid w:val="000719FA"/>
    <w:rsid w:val="000772B4"/>
    <w:rsid w:val="00094DDF"/>
    <w:rsid w:val="000972CC"/>
    <w:rsid w:val="000B59C0"/>
    <w:rsid w:val="000B661B"/>
    <w:rsid w:val="000C2D0E"/>
    <w:rsid w:val="000C6600"/>
    <w:rsid w:val="000D0D4F"/>
    <w:rsid w:val="000E58F9"/>
    <w:rsid w:val="000F112A"/>
    <w:rsid w:val="000F1989"/>
    <w:rsid w:val="000F25DF"/>
    <w:rsid w:val="000F584F"/>
    <w:rsid w:val="000F77A3"/>
    <w:rsid w:val="001074BC"/>
    <w:rsid w:val="00141011"/>
    <w:rsid w:val="00150B37"/>
    <w:rsid w:val="00151C4B"/>
    <w:rsid w:val="00164B90"/>
    <w:rsid w:val="00167DD5"/>
    <w:rsid w:val="00174BC3"/>
    <w:rsid w:val="00196B38"/>
    <w:rsid w:val="001A09AF"/>
    <w:rsid w:val="001A3014"/>
    <w:rsid w:val="001A382D"/>
    <w:rsid w:val="001B354D"/>
    <w:rsid w:val="001D0781"/>
    <w:rsid w:val="001E0CCB"/>
    <w:rsid w:val="001E3485"/>
    <w:rsid w:val="001F0654"/>
    <w:rsid w:val="001F2B0C"/>
    <w:rsid w:val="002002FF"/>
    <w:rsid w:val="00203544"/>
    <w:rsid w:val="00231CD7"/>
    <w:rsid w:val="002519F7"/>
    <w:rsid w:val="00255C43"/>
    <w:rsid w:val="00255EA9"/>
    <w:rsid w:val="00261148"/>
    <w:rsid w:val="002672C5"/>
    <w:rsid w:val="002874EA"/>
    <w:rsid w:val="002879D9"/>
    <w:rsid w:val="0029635E"/>
    <w:rsid w:val="002A7CC4"/>
    <w:rsid w:val="002B7C45"/>
    <w:rsid w:val="002C2FAC"/>
    <w:rsid w:val="00314887"/>
    <w:rsid w:val="00351A1B"/>
    <w:rsid w:val="00356156"/>
    <w:rsid w:val="00357360"/>
    <w:rsid w:val="00374674"/>
    <w:rsid w:val="00376978"/>
    <w:rsid w:val="0038200D"/>
    <w:rsid w:val="00385ECF"/>
    <w:rsid w:val="003905C5"/>
    <w:rsid w:val="0039515F"/>
    <w:rsid w:val="003D01D7"/>
    <w:rsid w:val="003E23B6"/>
    <w:rsid w:val="003F2981"/>
    <w:rsid w:val="00406D0B"/>
    <w:rsid w:val="004122EF"/>
    <w:rsid w:val="00417DE3"/>
    <w:rsid w:val="00420F8E"/>
    <w:rsid w:val="00436D6C"/>
    <w:rsid w:val="00437663"/>
    <w:rsid w:val="004376CB"/>
    <w:rsid w:val="0045094F"/>
    <w:rsid w:val="0045107E"/>
    <w:rsid w:val="0045225B"/>
    <w:rsid w:val="00455B27"/>
    <w:rsid w:val="00470E62"/>
    <w:rsid w:val="00471A33"/>
    <w:rsid w:val="004878EC"/>
    <w:rsid w:val="004A28F9"/>
    <w:rsid w:val="004B2EAC"/>
    <w:rsid w:val="004B6430"/>
    <w:rsid w:val="004E1E02"/>
    <w:rsid w:val="004F2593"/>
    <w:rsid w:val="004F42C2"/>
    <w:rsid w:val="004F5DC7"/>
    <w:rsid w:val="004F5F5B"/>
    <w:rsid w:val="00502192"/>
    <w:rsid w:val="00522DB9"/>
    <w:rsid w:val="00533027"/>
    <w:rsid w:val="005433FC"/>
    <w:rsid w:val="00543DB3"/>
    <w:rsid w:val="00564631"/>
    <w:rsid w:val="00565019"/>
    <w:rsid w:val="005744EB"/>
    <w:rsid w:val="00580DD0"/>
    <w:rsid w:val="0059559D"/>
    <w:rsid w:val="00595BD4"/>
    <w:rsid w:val="005B452B"/>
    <w:rsid w:val="005B5C6F"/>
    <w:rsid w:val="005C0175"/>
    <w:rsid w:val="005C6822"/>
    <w:rsid w:val="005C7AC9"/>
    <w:rsid w:val="005E0BD7"/>
    <w:rsid w:val="005E386D"/>
    <w:rsid w:val="00610C36"/>
    <w:rsid w:val="00610EE7"/>
    <w:rsid w:val="00617A8A"/>
    <w:rsid w:val="006323D7"/>
    <w:rsid w:val="00651E61"/>
    <w:rsid w:val="00657FC8"/>
    <w:rsid w:val="00667470"/>
    <w:rsid w:val="006765FA"/>
    <w:rsid w:val="0068046E"/>
    <w:rsid w:val="00684069"/>
    <w:rsid w:val="00692337"/>
    <w:rsid w:val="006945DF"/>
    <w:rsid w:val="006A68D6"/>
    <w:rsid w:val="006F43BE"/>
    <w:rsid w:val="00713D9D"/>
    <w:rsid w:val="00714FAC"/>
    <w:rsid w:val="007156FF"/>
    <w:rsid w:val="00716E69"/>
    <w:rsid w:val="00717DE3"/>
    <w:rsid w:val="0073321F"/>
    <w:rsid w:val="00735CB2"/>
    <w:rsid w:val="0076328F"/>
    <w:rsid w:val="00763915"/>
    <w:rsid w:val="00763F0B"/>
    <w:rsid w:val="00764B54"/>
    <w:rsid w:val="00766431"/>
    <w:rsid w:val="007774A3"/>
    <w:rsid w:val="007851BB"/>
    <w:rsid w:val="00793CA1"/>
    <w:rsid w:val="007A0B64"/>
    <w:rsid w:val="007A37A0"/>
    <w:rsid w:val="007B01BD"/>
    <w:rsid w:val="007B37E9"/>
    <w:rsid w:val="007C506B"/>
    <w:rsid w:val="007D0918"/>
    <w:rsid w:val="007D37DF"/>
    <w:rsid w:val="007E0181"/>
    <w:rsid w:val="007E591E"/>
    <w:rsid w:val="007F72EB"/>
    <w:rsid w:val="00800896"/>
    <w:rsid w:val="00804A03"/>
    <w:rsid w:val="008059C4"/>
    <w:rsid w:val="00811F2B"/>
    <w:rsid w:val="00814E14"/>
    <w:rsid w:val="00824182"/>
    <w:rsid w:val="00831FE1"/>
    <w:rsid w:val="00832C96"/>
    <w:rsid w:val="008545A2"/>
    <w:rsid w:val="008557E4"/>
    <w:rsid w:val="00857314"/>
    <w:rsid w:val="0086523F"/>
    <w:rsid w:val="00865E3D"/>
    <w:rsid w:val="008718A2"/>
    <w:rsid w:val="0088002E"/>
    <w:rsid w:val="00890C11"/>
    <w:rsid w:val="008A3AE1"/>
    <w:rsid w:val="008B1DEB"/>
    <w:rsid w:val="008C07A9"/>
    <w:rsid w:val="008C2BA6"/>
    <w:rsid w:val="008C33B5"/>
    <w:rsid w:val="008C56EC"/>
    <w:rsid w:val="008C5C25"/>
    <w:rsid w:val="008D6DAA"/>
    <w:rsid w:val="008E0753"/>
    <w:rsid w:val="008F5A51"/>
    <w:rsid w:val="008F7970"/>
    <w:rsid w:val="009044AA"/>
    <w:rsid w:val="009066FC"/>
    <w:rsid w:val="009069E7"/>
    <w:rsid w:val="009140CA"/>
    <w:rsid w:val="00914AC4"/>
    <w:rsid w:val="00914EDE"/>
    <w:rsid w:val="009249EA"/>
    <w:rsid w:val="00925500"/>
    <w:rsid w:val="00934176"/>
    <w:rsid w:val="009600F5"/>
    <w:rsid w:val="009633BD"/>
    <w:rsid w:val="00963CA8"/>
    <w:rsid w:val="00963D33"/>
    <w:rsid w:val="00970C76"/>
    <w:rsid w:val="00975D6B"/>
    <w:rsid w:val="009764D1"/>
    <w:rsid w:val="00980680"/>
    <w:rsid w:val="009846A1"/>
    <w:rsid w:val="0099155A"/>
    <w:rsid w:val="00991746"/>
    <w:rsid w:val="009A0BB8"/>
    <w:rsid w:val="009A279D"/>
    <w:rsid w:val="009A578E"/>
    <w:rsid w:val="009B107A"/>
    <w:rsid w:val="009C5B5A"/>
    <w:rsid w:val="009D05BC"/>
    <w:rsid w:val="009D7057"/>
    <w:rsid w:val="009E789D"/>
    <w:rsid w:val="00A012AF"/>
    <w:rsid w:val="00A044BF"/>
    <w:rsid w:val="00A0450C"/>
    <w:rsid w:val="00A073E9"/>
    <w:rsid w:val="00A10E27"/>
    <w:rsid w:val="00A11961"/>
    <w:rsid w:val="00A122B8"/>
    <w:rsid w:val="00A20375"/>
    <w:rsid w:val="00A25019"/>
    <w:rsid w:val="00A258E8"/>
    <w:rsid w:val="00A50E37"/>
    <w:rsid w:val="00A542C0"/>
    <w:rsid w:val="00A5465D"/>
    <w:rsid w:val="00A55676"/>
    <w:rsid w:val="00A62F0F"/>
    <w:rsid w:val="00A62F70"/>
    <w:rsid w:val="00A662CD"/>
    <w:rsid w:val="00A7195B"/>
    <w:rsid w:val="00A80188"/>
    <w:rsid w:val="00A83218"/>
    <w:rsid w:val="00A9122E"/>
    <w:rsid w:val="00AA1C83"/>
    <w:rsid w:val="00AB4328"/>
    <w:rsid w:val="00AC0A82"/>
    <w:rsid w:val="00AC1064"/>
    <w:rsid w:val="00AC2952"/>
    <w:rsid w:val="00AC41A5"/>
    <w:rsid w:val="00AC4454"/>
    <w:rsid w:val="00AF2A38"/>
    <w:rsid w:val="00AF5F03"/>
    <w:rsid w:val="00B007C3"/>
    <w:rsid w:val="00B00952"/>
    <w:rsid w:val="00B27BCE"/>
    <w:rsid w:val="00B325A3"/>
    <w:rsid w:val="00B32AC0"/>
    <w:rsid w:val="00B35AB3"/>
    <w:rsid w:val="00B422E3"/>
    <w:rsid w:val="00B4573B"/>
    <w:rsid w:val="00B538E0"/>
    <w:rsid w:val="00B53AE8"/>
    <w:rsid w:val="00B6291A"/>
    <w:rsid w:val="00B679E5"/>
    <w:rsid w:val="00B73E8A"/>
    <w:rsid w:val="00B767E7"/>
    <w:rsid w:val="00B81B8E"/>
    <w:rsid w:val="00B84F62"/>
    <w:rsid w:val="00BA0D8A"/>
    <w:rsid w:val="00BA70FC"/>
    <w:rsid w:val="00BB3F78"/>
    <w:rsid w:val="00BB5858"/>
    <w:rsid w:val="00BC20D7"/>
    <w:rsid w:val="00BD2DE4"/>
    <w:rsid w:val="00BD2E34"/>
    <w:rsid w:val="00BD7AB1"/>
    <w:rsid w:val="00BE5674"/>
    <w:rsid w:val="00BF21AE"/>
    <w:rsid w:val="00C06695"/>
    <w:rsid w:val="00C12886"/>
    <w:rsid w:val="00C14390"/>
    <w:rsid w:val="00C14BAB"/>
    <w:rsid w:val="00C41CB7"/>
    <w:rsid w:val="00C45A2B"/>
    <w:rsid w:val="00C45DA1"/>
    <w:rsid w:val="00C47E65"/>
    <w:rsid w:val="00C9309A"/>
    <w:rsid w:val="00CC1FE1"/>
    <w:rsid w:val="00CC311A"/>
    <w:rsid w:val="00CC4C47"/>
    <w:rsid w:val="00CC4EC2"/>
    <w:rsid w:val="00CD56A7"/>
    <w:rsid w:val="00CD71BC"/>
    <w:rsid w:val="00CE0979"/>
    <w:rsid w:val="00CE54D0"/>
    <w:rsid w:val="00D048DE"/>
    <w:rsid w:val="00D10D02"/>
    <w:rsid w:val="00D20D50"/>
    <w:rsid w:val="00D237F4"/>
    <w:rsid w:val="00D23A7F"/>
    <w:rsid w:val="00D2454D"/>
    <w:rsid w:val="00D37721"/>
    <w:rsid w:val="00D41A22"/>
    <w:rsid w:val="00D44F8E"/>
    <w:rsid w:val="00D51868"/>
    <w:rsid w:val="00D55847"/>
    <w:rsid w:val="00D633A8"/>
    <w:rsid w:val="00D63D1F"/>
    <w:rsid w:val="00D656C4"/>
    <w:rsid w:val="00D80251"/>
    <w:rsid w:val="00D80990"/>
    <w:rsid w:val="00D8509E"/>
    <w:rsid w:val="00D97416"/>
    <w:rsid w:val="00DA0D72"/>
    <w:rsid w:val="00DA11DB"/>
    <w:rsid w:val="00DA7393"/>
    <w:rsid w:val="00DB10AD"/>
    <w:rsid w:val="00DB5E61"/>
    <w:rsid w:val="00DD1D28"/>
    <w:rsid w:val="00DD6DA9"/>
    <w:rsid w:val="00DD75E8"/>
    <w:rsid w:val="00DE2A49"/>
    <w:rsid w:val="00DE50F9"/>
    <w:rsid w:val="00DF00C6"/>
    <w:rsid w:val="00E22A95"/>
    <w:rsid w:val="00E53165"/>
    <w:rsid w:val="00E5683C"/>
    <w:rsid w:val="00E70CDD"/>
    <w:rsid w:val="00E814D0"/>
    <w:rsid w:val="00E864B2"/>
    <w:rsid w:val="00E867C1"/>
    <w:rsid w:val="00E977FA"/>
    <w:rsid w:val="00EA0EAD"/>
    <w:rsid w:val="00EA4A7C"/>
    <w:rsid w:val="00EB0771"/>
    <w:rsid w:val="00EB318E"/>
    <w:rsid w:val="00EC0BD2"/>
    <w:rsid w:val="00EC62C0"/>
    <w:rsid w:val="00EE0961"/>
    <w:rsid w:val="00EE1699"/>
    <w:rsid w:val="00EE1B09"/>
    <w:rsid w:val="00EE67AF"/>
    <w:rsid w:val="00F10157"/>
    <w:rsid w:val="00F2389A"/>
    <w:rsid w:val="00F249AF"/>
    <w:rsid w:val="00F35D44"/>
    <w:rsid w:val="00F40E5A"/>
    <w:rsid w:val="00F41B1A"/>
    <w:rsid w:val="00F43BC0"/>
    <w:rsid w:val="00F57DB3"/>
    <w:rsid w:val="00F66314"/>
    <w:rsid w:val="00F74D9A"/>
    <w:rsid w:val="00F85975"/>
    <w:rsid w:val="00F875B7"/>
    <w:rsid w:val="00F922CC"/>
    <w:rsid w:val="00F93B12"/>
    <w:rsid w:val="00F93CF6"/>
    <w:rsid w:val="00F947EE"/>
    <w:rsid w:val="00F96B8F"/>
    <w:rsid w:val="00FA2613"/>
    <w:rsid w:val="00FA35D0"/>
    <w:rsid w:val="00FA772A"/>
    <w:rsid w:val="00FB7D28"/>
    <w:rsid w:val="00FC55D4"/>
    <w:rsid w:val="00FD1762"/>
    <w:rsid w:val="00FD61BA"/>
    <w:rsid w:val="00FD6AF7"/>
    <w:rsid w:val="00FE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D65E5"/>
  <w15:docId w15:val="{7C2AE581-154D-452C-B40F-4F18CE01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F5B"/>
    <w:rPr>
      <w:rFonts w:ascii="Times New Roman" w:eastAsia="宋体" w:hAnsi="Times New Roman" w:cs="Times New Roman"/>
      <w:kern w:val="0"/>
      <w:sz w:val="24"/>
      <w:szCs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824182"/>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824182"/>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8241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rsid w:val="00824182"/>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824182"/>
    <w:pPr>
      <w:ind w:left="1701" w:hanging="1701"/>
      <w:outlineLvl w:val="4"/>
    </w:pPr>
    <w:rPr>
      <w:sz w:val="22"/>
    </w:rPr>
  </w:style>
  <w:style w:type="paragraph" w:styleId="6">
    <w:name w:val="heading 6"/>
    <w:aliases w:val="T1,Header 6"/>
    <w:basedOn w:val="H6"/>
    <w:next w:val="a"/>
    <w:link w:val="60"/>
    <w:qFormat/>
    <w:rsid w:val="00824182"/>
    <w:pPr>
      <w:outlineLvl w:val="5"/>
    </w:pPr>
  </w:style>
  <w:style w:type="paragraph" w:styleId="7">
    <w:name w:val="heading 7"/>
    <w:basedOn w:val="H6"/>
    <w:next w:val="a"/>
    <w:link w:val="70"/>
    <w:qFormat/>
    <w:rsid w:val="00824182"/>
    <w:pPr>
      <w:outlineLvl w:val="6"/>
    </w:pPr>
  </w:style>
  <w:style w:type="paragraph" w:styleId="8">
    <w:name w:val="heading 8"/>
    <w:basedOn w:val="1"/>
    <w:next w:val="a"/>
    <w:link w:val="80"/>
    <w:qFormat/>
    <w:rsid w:val="00824182"/>
    <w:pPr>
      <w:ind w:left="0" w:firstLine="0"/>
      <w:outlineLvl w:val="7"/>
    </w:pPr>
  </w:style>
  <w:style w:type="paragraph" w:styleId="9">
    <w:name w:val="heading 9"/>
    <w:basedOn w:val="8"/>
    <w:next w:val="a"/>
    <w:link w:val="90"/>
    <w:qFormat/>
    <w:rsid w:val="008241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4F5F5B"/>
    <w:pPr>
      <w:tabs>
        <w:tab w:val="center" w:pos="4153"/>
        <w:tab w:val="right" w:pos="8306"/>
      </w:tabs>
    </w:pPr>
    <w:rPr>
      <w:rFonts w:eastAsia="MS Mincho"/>
      <w:sz w:val="20"/>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rsid w:val="004F5F5B"/>
    <w:rPr>
      <w:rFonts w:ascii="Times New Roman" w:eastAsia="宋体" w:hAnsi="Times New Roman" w:cs="Times New Roman"/>
      <w:kern w:val="0"/>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5F5B"/>
    <w:rPr>
      <w:rFonts w:ascii="Times New Roman" w:eastAsia="MS Mincho" w:hAnsi="Times New Roman" w:cs="Times New Roman"/>
      <w:kern w:val="0"/>
      <w:sz w:val="20"/>
      <w:szCs w:val="20"/>
      <w:lang w:eastAsia="en-US"/>
    </w:rPr>
  </w:style>
  <w:style w:type="paragraph" w:styleId="a5">
    <w:name w:val="Document Map"/>
    <w:basedOn w:val="a"/>
    <w:link w:val="a6"/>
    <w:semiHidden/>
    <w:unhideWhenUsed/>
    <w:rsid w:val="004F5F5B"/>
    <w:rPr>
      <w:rFonts w:ascii="宋体"/>
      <w:sz w:val="18"/>
      <w:szCs w:val="18"/>
    </w:rPr>
  </w:style>
  <w:style w:type="character" w:customStyle="1" w:styleId="a6">
    <w:name w:val="文档结构图 字符"/>
    <w:basedOn w:val="a0"/>
    <w:link w:val="a5"/>
    <w:uiPriority w:val="99"/>
    <w:semiHidden/>
    <w:rsid w:val="004F5F5B"/>
    <w:rPr>
      <w:rFonts w:ascii="宋体" w:eastAsia="宋体" w:hAnsi="Times New Roman" w:cs="Times New Roman"/>
      <w:kern w:val="0"/>
      <w:sz w:val="18"/>
      <w:szCs w:val="18"/>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Bullet list,목록단락,列,リスト段落,목록 단락,列表段落"/>
    <w:basedOn w:val="a"/>
    <w:link w:val="a8"/>
    <w:uiPriority w:val="34"/>
    <w:qFormat/>
    <w:rsid w:val="009633BD"/>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9633BD"/>
    <w:rPr>
      <w:rFonts w:ascii="Times New Roman" w:eastAsia="MS Mincho" w:hAnsi="Times New Roman" w:cs="Times New Roman"/>
      <w:kern w:val="0"/>
      <w:sz w:val="20"/>
      <w:szCs w:val="20"/>
      <w:lang w:val="en-GB" w:eastAsia="en-US"/>
    </w:rPr>
  </w:style>
  <w:style w:type="paragraph" w:styleId="a9">
    <w:name w:val="Revision"/>
    <w:hidden/>
    <w:uiPriority w:val="99"/>
    <w:semiHidden/>
    <w:rsid w:val="00684069"/>
    <w:rPr>
      <w:rFonts w:ascii="Times New Roman" w:eastAsia="宋体" w:hAnsi="Times New Roman" w:cs="Times New Roman"/>
      <w:kern w:val="0"/>
      <w:sz w:val="24"/>
      <w:szCs w:val="24"/>
    </w:rPr>
  </w:style>
  <w:style w:type="paragraph" w:styleId="aa">
    <w:name w:val="Balloon Text"/>
    <w:basedOn w:val="a"/>
    <w:link w:val="ab"/>
    <w:uiPriority w:val="99"/>
    <w:unhideWhenUsed/>
    <w:rsid w:val="00D37721"/>
    <w:rPr>
      <w:sz w:val="18"/>
      <w:szCs w:val="18"/>
    </w:rPr>
  </w:style>
  <w:style w:type="character" w:customStyle="1" w:styleId="ab">
    <w:name w:val="批注框文本 字符"/>
    <w:basedOn w:val="a0"/>
    <w:link w:val="aa"/>
    <w:uiPriority w:val="99"/>
    <w:rsid w:val="00D37721"/>
    <w:rPr>
      <w:rFonts w:ascii="Times New Roman" w:eastAsia="宋体" w:hAnsi="Times New Roman" w:cs="Times New Roman"/>
      <w:kern w:val="0"/>
      <w:sz w:val="18"/>
      <w:szCs w:val="18"/>
    </w:rPr>
  </w:style>
  <w:style w:type="character" w:styleId="ac">
    <w:name w:val="annotation reference"/>
    <w:basedOn w:val="a0"/>
    <w:semiHidden/>
    <w:unhideWhenUsed/>
    <w:rsid w:val="009764D1"/>
    <w:rPr>
      <w:sz w:val="21"/>
      <w:szCs w:val="21"/>
    </w:rPr>
  </w:style>
  <w:style w:type="paragraph" w:styleId="ad">
    <w:name w:val="annotation text"/>
    <w:basedOn w:val="a"/>
    <w:link w:val="ae"/>
    <w:uiPriority w:val="99"/>
    <w:unhideWhenUsed/>
    <w:rsid w:val="009764D1"/>
  </w:style>
  <w:style w:type="character" w:customStyle="1" w:styleId="ae">
    <w:name w:val="批注文字 字符"/>
    <w:basedOn w:val="a0"/>
    <w:link w:val="ad"/>
    <w:uiPriority w:val="99"/>
    <w:rsid w:val="009764D1"/>
    <w:rPr>
      <w:rFonts w:ascii="Times New Roman" w:eastAsia="宋体" w:hAnsi="Times New Roman" w:cs="Times New Roman"/>
      <w:kern w:val="0"/>
      <w:sz w:val="24"/>
      <w:szCs w:val="24"/>
    </w:rPr>
  </w:style>
  <w:style w:type="paragraph" w:styleId="af">
    <w:name w:val="annotation subject"/>
    <w:basedOn w:val="ad"/>
    <w:next w:val="ad"/>
    <w:link w:val="af0"/>
    <w:unhideWhenUsed/>
    <w:rsid w:val="009764D1"/>
    <w:rPr>
      <w:b/>
      <w:bCs/>
    </w:rPr>
  </w:style>
  <w:style w:type="character" w:customStyle="1" w:styleId="af0">
    <w:name w:val="批注主题 字符"/>
    <w:basedOn w:val="ae"/>
    <w:link w:val="af"/>
    <w:uiPriority w:val="99"/>
    <w:rsid w:val="009764D1"/>
    <w:rPr>
      <w:rFonts w:ascii="Times New Roman" w:eastAsia="宋体" w:hAnsi="Times New Roman" w:cs="Times New Roman"/>
      <w:b/>
      <w:bCs/>
      <w:kern w:val="0"/>
      <w:sz w:val="24"/>
      <w:szCs w:val="24"/>
    </w:rPr>
  </w:style>
  <w:style w:type="paragraph" w:styleId="af1">
    <w:name w:val="footer"/>
    <w:basedOn w:val="a"/>
    <w:link w:val="af2"/>
    <w:unhideWhenUsed/>
    <w:rsid w:val="00F66314"/>
    <w:pPr>
      <w:tabs>
        <w:tab w:val="center" w:pos="4513"/>
        <w:tab w:val="right" w:pos="9026"/>
      </w:tabs>
      <w:snapToGrid w:val="0"/>
    </w:pPr>
  </w:style>
  <w:style w:type="character" w:customStyle="1" w:styleId="af2">
    <w:name w:val="页脚 字符"/>
    <w:basedOn w:val="a0"/>
    <w:link w:val="af1"/>
    <w:uiPriority w:val="99"/>
    <w:rsid w:val="00F66314"/>
    <w:rPr>
      <w:rFonts w:ascii="Times New Roman" w:eastAsia="宋体" w:hAnsi="Times New Roman" w:cs="Times New Roman"/>
      <w:kern w:val="0"/>
      <w:sz w:val="24"/>
      <w:szCs w:val="24"/>
    </w:rPr>
  </w:style>
  <w:style w:type="character" w:styleId="af3">
    <w:name w:val="Hyperlink"/>
    <w:basedOn w:val="a0"/>
    <w:uiPriority w:val="99"/>
    <w:unhideWhenUsed/>
    <w:rsid w:val="00AC1064"/>
    <w:rPr>
      <w:color w:val="0000FF" w:themeColor="hyperlink"/>
      <w:u w:val="single"/>
    </w:rPr>
  </w:style>
  <w:style w:type="paragraph" w:styleId="21">
    <w:name w:val="toc 2"/>
    <w:basedOn w:val="11"/>
    <w:rsid w:val="00B53AE8"/>
    <w:pPr>
      <w:keepLines/>
      <w:widowControl w:val="0"/>
      <w:tabs>
        <w:tab w:val="right" w:leader="dot" w:pos="9639"/>
      </w:tabs>
      <w:ind w:left="851" w:right="425" w:hanging="851"/>
    </w:pPr>
    <w:rPr>
      <w:noProof/>
      <w:sz w:val="20"/>
      <w:szCs w:val="20"/>
      <w:lang w:val="en-GB" w:eastAsia="en-US"/>
    </w:rPr>
  </w:style>
  <w:style w:type="paragraph" w:styleId="11">
    <w:name w:val="toc 1"/>
    <w:basedOn w:val="a"/>
    <w:next w:val="a"/>
    <w:autoRedefine/>
    <w:unhideWhenUsed/>
    <w:rsid w:val="00B53AE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824182"/>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24182"/>
    <w:rPr>
      <w:rFonts w:ascii="Arial" w:eastAsia="宋体" w:hAnsi="Arial"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824182"/>
    <w:rPr>
      <w:rFonts w:ascii="Arial" w:eastAsia="宋体" w:hAnsi="Arial" w:cs="Times New Roman"/>
      <w:kern w:val="0"/>
      <w:sz w:val="28"/>
      <w:szCs w:val="20"/>
      <w:lang w:val="sv-S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24182"/>
    <w:rPr>
      <w:rFonts w:ascii="Arial" w:eastAsia="宋体" w:hAnsi="Arial" w:cs="Times New Roman"/>
      <w:kern w:val="0"/>
      <w:sz w:val="24"/>
      <w:szCs w:val="20"/>
      <w:lang w:val="sv-SE"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824182"/>
    <w:rPr>
      <w:rFonts w:ascii="Arial" w:eastAsia="宋体" w:hAnsi="Arial" w:cs="Times New Roman"/>
      <w:kern w:val="0"/>
      <w:sz w:val="22"/>
      <w:szCs w:val="20"/>
      <w:lang w:val="sv-SE" w:eastAsia="en-US"/>
    </w:rPr>
  </w:style>
  <w:style w:type="character" w:customStyle="1" w:styleId="60">
    <w:name w:val="标题 6 字符"/>
    <w:aliases w:val="T1 字符,Header 6 字符"/>
    <w:basedOn w:val="a0"/>
    <w:link w:val="6"/>
    <w:rsid w:val="00824182"/>
    <w:rPr>
      <w:rFonts w:ascii="Arial" w:eastAsia="宋体" w:hAnsi="Arial" w:cs="Times New Roman"/>
      <w:kern w:val="0"/>
      <w:sz w:val="20"/>
      <w:szCs w:val="20"/>
      <w:lang w:val="sv-SE" w:eastAsia="en-US"/>
    </w:rPr>
  </w:style>
  <w:style w:type="character" w:customStyle="1" w:styleId="70">
    <w:name w:val="标题 7 字符"/>
    <w:basedOn w:val="a0"/>
    <w:link w:val="7"/>
    <w:rsid w:val="00824182"/>
    <w:rPr>
      <w:rFonts w:ascii="Arial" w:eastAsia="宋体" w:hAnsi="Arial" w:cs="Times New Roman"/>
      <w:kern w:val="0"/>
      <w:sz w:val="20"/>
      <w:szCs w:val="20"/>
      <w:lang w:val="sv-SE" w:eastAsia="en-US"/>
    </w:rPr>
  </w:style>
  <w:style w:type="character" w:customStyle="1" w:styleId="80">
    <w:name w:val="标题 8 字符"/>
    <w:basedOn w:val="a0"/>
    <w:link w:val="8"/>
    <w:rsid w:val="00824182"/>
    <w:rPr>
      <w:rFonts w:ascii="Arial" w:eastAsia="宋体" w:hAnsi="Arial" w:cs="Times New Roman"/>
      <w:kern w:val="0"/>
      <w:sz w:val="36"/>
      <w:szCs w:val="20"/>
      <w:lang w:val="sv-SE" w:eastAsia="en-US"/>
    </w:rPr>
  </w:style>
  <w:style w:type="character" w:customStyle="1" w:styleId="90">
    <w:name w:val="标题 9 字符"/>
    <w:basedOn w:val="a0"/>
    <w:link w:val="9"/>
    <w:rsid w:val="00824182"/>
    <w:rPr>
      <w:rFonts w:ascii="Arial" w:eastAsia="宋体" w:hAnsi="Arial" w:cs="Times New Roman"/>
      <w:kern w:val="0"/>
      <w:sz w:val="36"/>
      <w:szCs w:val="20"/>
      <w:lang w:val="sv-SE" w:eastAsia="en-US"/>
    </w:rPr>
  </w:style>
  <w:style w:type="paragraph" w:customStyle="1" w:styleId="H6">
    <w:name w:val="H6"/>
    <w:basedOn w:val="5"/>
    <w:next w:val="a"/>
    <w:link w:val="H6Char"/>
    <w:rsid w:val="00824182"/>
    <w:pPr>
      <w:ind w:left="1985" w:hanging="1985"/>
      <w:outlineLvl w:val="9"/>
    </w:pPr>
    <w:rPr>
      <w:sz w:val="20"/>
    </w:rPr>
  </w:style>
  <w:style w:type="paragraph" w:styleId="91">
    <w:name w:val="toc 9"/>
    <w:basedOn w:val="81"/>
    <w:rsid w:val="00824182"/>
    <w:pPr>
      <w:ind w:left="1418" w:hanging="1418"/>
    </w:pPr>
  </w:style>
  <w:style w:type="paragraph" w:styleId="81">
    <w:name w:val="toc 8"/>
    <w:basedOn w:val="11"/>
    <w:rsid w:val="00824182"/>
    <w:pPr>
      <w:keepNext/>
      <w:keepLines/>
      <w:widowControl w:val="0"/>
      <w:tabs>
        <w:tab w:val="right" w:leader="dot" w:pos="9639"/>
      </w:tabs>
      <w:spacing w:before="180"/>
      <w:ind w:left="2693" w:right="425" w:hanging="2693"/>
    </w:pPr>
    <w:rPr>
      <w:b/>
      <w:noProof/>
      <w:sz w:val="22"/>
      <w:szCs w:val="20"/>
      <w:lang w:val="en-GB" w:eastAsia="en-US"/>
    </w:rPr>
  </w:style>
  <w:style w:type="paragraph" w:customStyle="1" w:styleId="EQ">
    <w:name w:val="EQ"/>
    <w:basedOn w:val="a"/>
    <w:next w:val="a"/>
    <w:link w:val="EQChar"/>
    <w:rsid w:val="00824182"/>
    <w:pPr>
      <w:keepLines/>
      <w:tabs>
        <w:tab w:val="center" w:pos="4536"/>
        <w:tab w:val="right" w:pos="9072"/>
      </w:tabs>
      <w:spacing w:after="180"/>
    </w:pPr>
    <w:rPr>
      <w:noProof/>
      <w:sz w:val="20"/>
      <w:szCs w:val="20"/>
      <w:lang w:val="en-GB" w:eastAsia="en-US"/>
    </w:rPr>
  </w:style>
  <w:style w:type="character" w:customStyle="1" w:styleId="ZGSM">
    <w:name w:val="ZGSM"/>
    <w:rsid w:val="00824182"/>
  </w:style>
  <w:style w:type="paragraph" w:customStyle="1" w:styleId="ZD">
    <w:name w:val="ZD"/>
    <w:rsid w:val="00824182"/>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1">
    <w:name w:val="toc 5"/>
    <w:basedOn w:val="41"/>
    <w:rsid w:val="00824182"/>
    <w:pPr>
      <w:ind w:left="1701" w:hanging="1701"/>
    </w:pPr>
  </w:style>
  <w:style w:type="paragraph" w:styleId="41">
    <w:name w:val="toc 4"/>
    <w:basedOn w:val="31"/>
    <w:rsid w:val="00824182"/>
    <w:pPr>
      <w:ind w:left="1418" w:hanging="1418"/>
    </w:pPr>
  </w:style>
  <w:style w:type="paragraph" w:styleId="31">
    <w:name w:val="toc 3"/>
    <w:basedOn w:val="21"/>
    <w:rsid w:val="00824182"/>
    <w:pPr>
      <w:ind w:left="1134" w:hanging="1134"/>
    </w:pPr>
  </w:style>
  <w:style w:type="paragraph" w:styleId="12">
    <w:name w:val="index 1"/>
    <w:basedOn w:val="a"/>
    <w:semiHidden/>
    <w:rsid w:val="00824182"/>
    <w:pPr>
      <w:keepLines/>
    </w:pPr>
    <w:rPr>
      <w:sz w:val="20"/>
      <w:szCs w:val="20"/>
      <w:lang w:val="en-GB" w:eastAsia="en-US"/>
    </w:rPr>
  </w:style>
  <w:style w:type="paragraph" w:styleId="22">
    <w:name w:val="index 2"/>
    <w:basedOn w:val="12"/>
    <w:semiHidden/>
    <w:rsid w:val="00824182"/>
    <w:pPr>
      <w:ind w:left="284"/>
    </w:pPr>
  </w:style>
  <w:style w:type="paragraph" w:customStyle="1" w:styleId="TT">
    <w:name w:val="TT"/>
    <w:basedOn w:val="1"/>
    <w:next w:val="a"/>
    <w:rsid w:val="00824182"/>
    <w:pPr>
      <w:outlineLvl w:val="9"/>
    </w:pPr>
  </w:style>
  <w:style w:type="character" w:styleId="af4">
    <w:name w:val="footnote reference"/>
    <w:semiHidden/>
    <w:rsid w:val="00824182"/>
    <w:rPr>
      <w:b/>
      <w:position w:val="6"/>
      <w:sz w:val="16"/>
    </w:rPr>
  </w:style>
  <w:style w:type="paragraph" w:styleId="af5">
    <w:name w:val="footnote text"/>
    <w:basedOn w:val="a"/>
    <w:link w:val="af6"/>
    <w:semiHidden/>
    <w:rsid w:val="00824182"/>
    <w:pPr>
      <w:keepLines/>
      <w:ind w:left="454" w:hanging="454"/>
    </w:pPr>
    <w:rPr>
      <w:sz w:val="16"/>
      <w:szCs w:val="20"/>
      <w:lang w:val="en-GB" w:eastAsia="en-US"/>
    </w:rPr>
  </w:style>
  <w:style w:type="character" w:customStyle="1" w:styleId="af6">
    <w:name w:val="脚注文本 字符"/>
    <w:basedOn w:val="a0"/>
    <w:link w:val="af5"/>
    <w:semiHidden/>
    <w:rsid w:val="00824182"/>
    <w:rPr>
      <w:rFonts w:ascii="Times New Roman" w:eastAsia="宋体" w:hAnsi="Times New Roman" w:cs="Times New Roman"/>
      <w:kern w:val="0"/>
      <w:sz w:val="16"/>
      <w:szCs w:val="20"/>
      <w:lang w:val="en-GB" w:eastAsia="en-US"/>
    </w:rPr>
  </w:style>
  <w:style w:type="paragraph" w:customStyle="1" w:styleId="NF">
    <w:name w:val="NF"/>
    <w:basedOn w:val="NO"/>
    <w:rsid w:val="00824182"/>
    <w:pPr>
      <w:keepNext/>
      <w:spacing w:after="0"/>
    </w:pPr>
    <w:rPr>
      <w:rFonts w:ascii="Arial" w:hAnsi="Arial"/>
      <w:sz w:val="18"/>
    </w:rPr>
  </w:style>
  <w:style w:type="paragraph" w:customStyle="1" w:styleId="NO">
    <w:name w:val="NO"/>
    <w:basedOn w:val="a"/>
    <w:link w:val="NOChar"/>
    <w:qFormat/>
    <w:rsid w:val="00824182"/>
    <w:pPr>
      <w:keepLines/>
      <w:spacing w:after="180"/>
      <w:ind w:left="1135" w:hanging="851"/>
    </w:pPr>
    <w:rPr>
      <w:sz w:val="20"/>
      <w:szCs w:val="20"/>
      <w:lang w:val="x-none" w:eastAsia="en-US"/>
    </w:rPr>
  </w:style>
  <w:style w:type="paragraph" w:customStyle="1" w:styleId="PL">
    <w:name w:val="PL"/>
    <w:link w:val="PLChar"/>
    <w:qFormat/>
    <w:rsid w:val="00824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824182"/>
    <w:pPr>
      <w:jc w:val="right"/>
    </w:pPr>
  </w:style>
  <w:style w:type="paragraph" w:customStyle="1" w:styleId="TAL">
    <w:name w:val="TAL"/>
    <w:basedOn w:val="a"/>
    <w:link w:val="TALChar"/>
    <w:qFormat/>
    <w:rsid w:val="00824182"/>
    <w:pPr>
      <w:keepNext/>
      <w:keepLines/>
    </w:pPr>
    <w:rPr>
      <w:rFonts w:ascii="Arial" w:hAnsi="Arial"/>
      <w:sz w:val="18"/>
      <w:szCs w:val="20"/>
      <w:lang w:val="x-none" w:eastAsia="en-US"/>
    </w:rPr>
  </w:style>
  <w:style w:type="paragraph" w:styleId="23">
    <w:name w:val="List Number 2"/>
    <w:basedOn w:val="af7"/>
    <w:rsid w:val="00824182"/>
    <w:pPr>
      <w:ind w:left="851"/>
    </w:pPr>
  </w:style>
  <w:style w:type="paragraph" w:styleId="af7">
    <w:name w:val="List Number"/>
    <w:basedOn w:val="af8"/>
    <w:rsid w:val="00824182"/>
  </w:style>
  <w:style w:type="paragraph" w:styleId="af8">
    <w:name w:val="List"/>
    <w:basedOn w:val="a"/>
    <w:rsid w:val="00824182"/>
    <w:pPr>
      <w:spacing w:after="180"/>
      <w:ind w:left="568" w:hanging="284"/>
    </w:pPr>
    <w:rPr>
      <w:sz w:val="20"/>
      <w:szCs w:val="20"/>
      <w:lang w:val="en-GB" w:eastAsia="en-US"/>
    </w:rPr>
  </w:style>
  <w:style w:type="paragraph" w:customStyle="1" w:styleId="TAH">
    <w:name w:val="TAH"/>
    <w:basedOn w:val="TAC"/>
    <w:link w:val="TAHCar"/>
    <w:qFormat/>
    <w:rsid w:val="00824182"/>
    <w:rPr>
      <w:b/>
    </w:rPr>
  </w:style>
  <w:style w:type="paragraph" w:customStyle="1" w:styleId="TAC">
    <w:name w:val="TAC"/>
    <w:basedOn w:val="TAL"/>
    <w:link w:val="TACChar"/>
    <w:qFormat/>
    <w:rsid w:val="00824182"/>
    <w:pPr>
      <w:jc w:val="center"/>
    </w:pPr>
  </w:style>
  <w:style w:type="paragraph" w:customStyle="1" w:styleId="LD">
    <w:name w:val="LD"/>
    <w:rsid w:val="00824182"/>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824182"/>
    <w:pPr>
      <w:keepLines/>
      <w:spacing w:after="180"/>
      <w:ind w:left="1702" w:hanging="1418"/>
    </w:pPr>
    <w:rPr>
      <w:sz w:val="20"/>
      <w:szCs w:val="20"/>
      <w:lang w:val="en-GB" w:eastAsia="en-US"/>
    </w:rPr>
  </w:style>
  <w:style w:type="paragraph" w:customStyle="1" w:styleId="FP">
    <w:name w:val="FP"/>
    <w:basedOn w:val="a"/>
    <w:rsid w:val="00824182"/>
    <w:rPr>
      <w:sz w:val="20"/>
      <w:szCs w:val="20"/>
      <w:lang w:val="en-GB" w:eastAsia="en-US"/>
    </w:rPr>
  </w:style>
  <w:style w:type="paragraph" w:customStyle="1" w:styleId="NW">
    <w:name w:val="NW"/>
    <w:basedOn w:val="NO"/>
    <w:rsid w:val="00824182"/>
    <w:pPr>
      <w:spacing w:after="0"/>
    </w:pPr>
  </w:style>
  <w:style w:type="paragraph" w:customStyle="1" w:styleId="EW">
    <w:name w:val="EW"/>
    <w:basedOn w:val="EX"/>
    <w:rsid w:val="00824182"/>
    <w:pPr>
      <w:spacing w:after="0"/>
    </w:pPr>
  </w:style>
  <w:style w:type="paragraph" w:customStyle="1" w:styleId="B1">
    <w:name w:val="B1"/>
    <w:basedOn w:val="af8"/>
    <w:link w:val="B1Char"/>
    <w:qFormat/>
    <w:rsid w:val="00824182"/>
  </w:style>
  <w:style w:type="paragraph" w:styleId="61">
    <w:name w:val="toc 6"/>
    <w:basedOn w:val="51"/>
    <w:next w:val="a"/>
    <w:rsid w:val="00824182"/>
    <w:pPr>
      <w:ind w:left="1985" w:hanging="1985"/>
    </w:pPr>
  </w:style>
  <w:style w:type="paragraph" w:styleId="71">
    <w:name w:val="toc 7"/>
    <w:basedOn w:val="61"/>
    <w:next w:val="a"/>
    <w:rsid w:val="00824182"/>
    <w:pPr>
      <w:ind w:left="2268" w:hanging="2268"/>
    </w:pPr>
  </w:style>
  <w:style w:type="paragraph" w:styleId="24">
    <w:name w:val="List Bullet 2"/>
    <w:basedOn w:val="af9"/>
    <w:rsid w:val="00824182"/>
    <w:pPr>
      <w:ind w:left="851"/>
    </w:pPr>
  </w:style>
  <w:style w:type="paragraph" w:styleId="af9">
    <w:name w:val="List Bullet"/>
    <w:basedOn w:val="af8"/>
    <w:rsid w:val="00824182"/>
  </w:style>
  <w:style w:type="paragraph" w:customStyle="1" w:styleId="EditorsNote">
    <w:name w:val="Editor's Note"/>
    <w:basedOn w:val="NO"/>
    <w:rsid w:val="00824182"/>
    <w:rPr>
      <w:color w:val="FF0000"/>
    </w:rPr>
  </w:style>
  <w:style w:type="paragraph" w:customStyle="1" w:styleId="TH">
    <w:name w:val="TH"/>
    <w:basedOn w:val="a"/>
    <w:link w:val="THChar"/>
    <w:qFormat/>
    <w:rsid w:val="00824182"/>
    <w:pPr>
      <w:keepNext/>
      <w:keepLines/>
      <w:spacing w:before="60" w:after="180"/>
      <w:jc w:val="center"/>
    </w:pPr>
    <w:rPr>
      <w:rFonts w:ascii="Arial" w:hAnsi="Arial"/>
      <w:b/>
      <w:sz w:val="20"/>
      <w:szCs w:val="20"/>
      <w:lang w:val="x-none" w:eastAsia="en-US"/>
    </w:rPr>
  </w:style>
  <w:style w:type="paragraph" w:customStyle="1" w:styleId="ZA">
    <w:name w:val="ZA"/>
    <w:rsid w:val="00824182"/>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824182"/>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824182"/>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824182"/>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824182"/>
    <w:pPr>
      <w:ind w:left="851" w:hanging="851"/>
    </w:pPr>
  </w:style>
  <w:style w:type="paragraph" w:customStyle="1" w:styleId="ZH">
    <w:name w:val="ZH"/>
    <w:rsid w:val="00824182"/>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link w:val="TFChar"/>
    <w:rsid w:val="00824182"/>
    <w:pPr>
      <w:keepNext w:val="0"/>
      <w:spacing w:before="0" w:after="240"/>
    </w:pPr>
  </w:style>
  <w:style w:type="paragraph" w:customStyle="1" w:styleId="ZG">
    <w:name w:val="ZG"/>
    <w:rsid w:val="00824182"/>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Bullet 3"/>
    <w:basedOn w:val="24"/>
    <w:rsid w:val="00824182"/>
    <w:pPr>
      <w:ind w:left="1135"/>
    </w:pPr>
  </w:style>
  <w:style w:type="paragraph" w:styleId="25">
    <w:name w:val="List 2"/>
    <w:basedOn w:val="af8"/>
    <w:uiPriority w:val="99"/>
    <w:rsid w:val="00824182"/>
    <w:pPr>
      <w:ind w:left="851"/>
    </w:pPr>
  </w:style>
  <w:style w:type="paragraph" w:styleId="33">
    <w:name w:val="List 3"/>
    <w:basedOn w:val="25"/>
    <w:rsid w:val="00824182"/>
    <w:pPr>
      <w:ind w:left="1135"/>
    </w:pPr>
  </w:style>
  <w:style w:type="paragraph" w:styleId="42">
    <w:name w:val="List 4"/>
    <w:basedOn w:val="33"/>
    <w:rsid w:val="00824182"/>
    <w:pPr>
      <w:ind w:left="1418"/>
    </w:pPr>
  </w:style>
  <w:style w:type="paragraph" w:styleId="52">
    <w:name w:val="List 5"/>
    <w:basedOn w:val="42"/>
    <w:rsid w:val="00824182"/>
    <w:pPr>
      <w:ind w:left="1702"/>
    </w:pPr>
  </w:style>
  <w:style w:type="paragraph" w:styleId="43">
    <w:name w:val="List Bullet 4"/>
    <w:basedOn w:val="32"/>
    <w:rsid w:val="00824182"/>
    <w:pPr>
      <w:ind w:left="1418"/>
    </w:pPr>
  </w:style>
  <w:style w:type="paragraph" w:styleId="53">
    <w:name w:val="List Bullet 5"/>
    <w:basedOn w:val="43"/>
    <w:rsid w:val="00824182"/>
    <w:pPr>
      <w:ind w:left="1702"/>
    </w:pPr>
  </w:style>
  <w:style w:type="paragraph" w:customStyle="1" w:styleId="B2">
    <w:name w:val="B2"/>
    <w:basedOn w:val="25"/>
    <w:link w:val="B2Char"/>
    <w:qFormat/>
    <w:rsid w:val="00824182"/>
  </w:style>
  <w:style w:type="paragraph" w:customStyle="1" w:styleId="B3">
    <w:name w:val="B3"/>
    <w:basedOn w:val="33"/>
    <w:link w:val="B3Char2"/>
    <w:rsid w:val="00824182"/>
  </w:style>
  <w:style w:type="paragraph" w:customStyle="1" w:styleId="B4">
    <w:name w:val="B4"/>
    <w:basedOn w:val="42"/>
    <w:rsid w:val="00824182"/>
  </w:style>
  <w:style w:type="paragraph" w:customStyle="1" w:styleId="B5">
    <w:name w:val="B5"/>
    <w:basedOn w:val="52"/>
    <w:rsid w:val="00824182"/>
  </w:style>
  <w:style w:type="paragraph" w:customStyle="1" w:styleId="ZTD">
    <w:name w:val="ZTD"/>
    <w:basedOn w:val="ZB"/>
    <w:rsid w:val="00824182"/>
    <w:pPr>
      <w:framePr w:hRule="auto" w:wrap="notBeside" w:y="852"/>
    </w:pPr>
    <w:rPr>
      <w:i w:val="0"/>
      <w:sz w:val="40"/>
    </w:rPr>
  </w:style>
  <w:style w:type="paragraph" w:customStyle="1" w:styleId="ZV">
    <w:name w:val="ZV"/>
    <w:basedOn w:val="ZU"/>
    <w:rsid w:val="00824182"/>
    <w:pPr>
      <w:framePr w:wrap="notBeside" w:y="16161"/>
    </w:pPr>
  </w:style>
  <w:style w:type="paragraph" w:styleId="afa">
    <w:name w:val="index heading"/>
    <w:basedOn w:val="a"/>
    <w:next w:val="a"/>
    <w:semiHidden/>
    <w:rsid w:val="00824182"/>
    <w:pPr>
      <w:pBdr>
        <w:top w:val="single" w:sz="12" w:space="0" w:color="auto"/>
      </w:pBdr>
      <w:spacing w:before="360" w:after="240"/>
      <w:jc w:val="both"/>
    </w:pPr>
    <w:rPr>
      <w:rFonts w:ascii="等线" w:eastAsia="等线" w:hAnsi="等线"/>
      <w:b/>
      <w:i/>
      <w:sz w:val="26"/>
      <w:szCs w:val="22"/>
    </w:rPr>
  </w:style>
  <w:style w:type="paragraph" w:customStyle="1" w:styleId="INDENT1">
    <w:name w:val="INDENT1"/>
    <w:basedOn w:val="a"/>
    <w:rsid w:val="00824182"/>
    <w:pPr>
      <w:spacing w:after="180"/>
      <w:ind w:left="851"/>
    </w:pPr>
    <w:rPr>
      <w:sz w:val="20"/>
      <w:szCs w:val="20"/>
      <w:lang w:val="en-GB" w:eastAsia="en-US"/>
    </w:rPr>
  </w:style>
  <w:style w:type="paragraph" w:customStyle="1" w:styleId="INDENT2">
    <w:name w:val="INDENT2"/>
    <w:basedOn w:val="a"/>
    <w:rsid w:val="00824182"/>
    <w:pPr>
      <w:spacing w:after="180"/>
      <w:ind w:left="1135" w:hanging="284"/>
    </w:pPr>
    <w:rPr>
      <w:sz w:val="20"/>
      <w:szCs w:val="20"/>
      <w:lang w:val="en-GB" w:eastAsia="en-US"/>
    </w:rPr>
  </w:style>
  <w:style w:type="paragraph" w:customStyle="1" w:styleId="INDENT3">
    <w:name w:val="INDENT3"/>
    <w:basedOn w:val="a"/>
    <w:rsid w:val="00824182"/>
    <w:pPr>
      <w:spacing w:after="180"/>
      <w:ind w:left="1701" w:hanging="567"/>
    </w:pPr>
    <w:rPr>
      <w:sz w:val="20"/>
      <w:szCs w:val="20"/>
      <w:lang w:val="en-GB" w:eastAsia="en-US"/>
    </w:rPr>
  </w:style>
  <w:style w:type="paragraph" w:customStyle="1" w:styleId="FigureTitle">
    <w:name w:val="Figure_Title"/>
    <w:basedOn w:val="a"/>
    <w:next w:val="a"/>
    <w:rsid w:val="00824182"/>
    <w:pPr>
      <w:keepLines/>
      <w:tabs>
        <w:tab w:val="left" w:pos="794"/>
        <w:tab w:val="left" w:pos="1191"/>
        <w:tab w:val="left" w:pos="1588"/>
        <w:tab w:val="left" w:pos="1985"/>
      </w:tabs>
      <w:spacing w:before="120" w:after="480"/>
      <w:jc w:val="center"/>
    </w:pPr>
    <w:rPr>
      <w:b/>
      <w:szCs w:val="20"/>
      <w:lang w:val="en-GB" w:eastAsia="en-US"/>
    </w:rPr>
  </w:style>
  <w:style w:type="paragraph" w:customStyle="1" w:styleId="RecCCITT">
    <w:name w:val="Rec_CCITT_#"/>
    <w:basedOn w:val="a"/>
    <w:rsid w:val="00824182"/>
    <w:pPr>
      <w:keepNext/>
      <w:keepLines/>
      <w:spacing w:after="180"/>
    </w:pPr>
    <w:rPr>
      <w:b/>
      <w:sz w:val="20"/>
      <w:szCs w:val="20"/>
      <w:lang w:val="en-GB" w:eastAsia="en-US"/>
    </w:rPr>
  </w:style>
  <w:style w:type="paragraph" w:customStyle="1" w:styleId="enumlev2">
    <w:name w:val="enumlev2"/>
    <w:basedOn w:val="a"/>
    <w:rsid w:val="00824182"/>
    <w:pPr>
      <w:tabs>
        <w:tab w:val="left" w:pos="794"/>
        <w:tab w:val="left" w:pos="1191"/>
        <w:tab w:val="left" w:pos="1588"/>
        <w:tab w:val="left" w:pos="1985"/>
      </w:tabs>
      <w:spacing w:before="86" w:after="180"/>
      <w:ind w:left="1588" w:hanging="397"/>
      <w:jc w:val="both"/>
    </w:pPr>
    <w:rPr>
      <w:sz w:val="20"/>
      <w:szCs w:val="20"/>
      <w:lang w:eastAsia="en-US"/>
    </w:rPr>
  </w:style>
  <w:style w:type="paragraph" w:customStyle="1" w:styleId="CouvRecTitle">
    <w:name w:val="Couv Rec Title"/>
    <w:basedOn w:val="a"/>
    <w:rsid w:val="00824182"/>
    <w:pPr>
      <w:keepNext/>
      <w:keepLines/>
      <w:spacing w:before="240" w:after="180"/>
      <w:ind w:left="1418"/>
    </w:pPr>
    <w:rPr>
      <w:rFonts w:ascii="Arial" w:hAnsi="Arial"/>
      <w:b/>
      <w:sz w:val="36"/>
      <w:szCs w:val="20"/>
      <w:lang w:eastAsia="en-US"/>
    </w:rPr>
  </w:style>
  <w:style w:type="paragraph" w:styleId="afb">
    <w:name w:val="caption"/>
    <w:aliases w:val="cap,Caption Char1 Char,cap Char Char1,Caption Char Char1 Char,cap Char2 Char,Ca,cap Char2,Caption Char C...,Caption Char,3GPP Caption Table,cap1,cap2,cap11,Légende-figure,Légende-figure Char,Beschrifubg,Beschriftung Char,label"/>
    <w:basedOn w:val="a"/>
    <w:next w:val="a"/>
    <w:link w:val="afc"/>
    <w:qFormat/>
    <w:rsid w:val="00824182"/>
    <w:pPr>
      <w:spacing w:before="120" w:after="120"/>
    </w:pPr>
    <w:rPr>
      <w:b/>
      <w:sz w:val="20"/>
      <w:szCs w:val="20"/>
      <w:lang w:val="en-GB" w:eastAsia="en-US"/>
    </w:rPr>
  </w:style>
  <w:style w:type="character" w:styleId="afd">
    <w:name w:val="FollowedHyperlink"/>
    <w:rsid w:val="00824182"/>
    <w:rPr>
      <w:color w:val="800080"/>
      <w:u w:val="single"/>
    </w:rPr>
  </w:style>
  <w:style w:type="paragraph" w:styleId="afe">
    <w:name w:val="Plain Text"/>
    <w:basedOn w:val="a"/>
    <w:link w:val="aff"/>
    <w:uiPriority w:val="99"/>
    <w:rsid w:val="00824182"/>
    <w:pPr>
      <w:spacing w:after="180"/>
    </w:pPr>
    <w:rPr>
      <w:rFonts w:ascii="Courier New" w:hAnsi="Courier New"/>
      <w:sz w:val="20"/>
      <w:szCs w:val="20"/>
      <w:lang w:val="nb-NO" w:eastAsia="en-US"/>
    </w:rPr>
  </w:style>
  <w:style w:type="character" w:customStyle="1" w:styleId="aff">
    <w:name w:val="纯文本 字符"/>
    <w:basedOn w:val="a0"/>
    <w:link w:val="afe"/>
    <w:uiPriority w:val="99"/>
    <w:rsid w:val="00824182"/>
    <w:rPr>
      <w:rFonts w:ascii="Courier New" w:eastAsia="宋体" w:hAnsi="Courier New" w:cs="Times New Roman"/>
      <w:kern w:val="0"/>
      <w:sz w:val="20"/>
      <w:szCs w:val="20"/>
      <w:lang w:val="nb-NO" w:eastAsia="en-US"/>
    </w:rPr>
  </w:style>
  <w:style w:type="paragraph" w:customStyle="1" w:styleId="TAJ">
    <w:name w:val="TAJ"/>
    <w:basedOn w:val="TH"/>
    <w:rsid w:val="00824182"/>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824182"/>
    <w:pPr>
      <w:spacing w:after="180"/>
    </w:pPr>
    <w:rPr>
      <w:sz w:val="20"/>
      <w:szCs w:val="20"/>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24182"/>
    <w:rPr>
      <w:rFonts w:ascii="Times New Roman" w:eastAsia="宋体" w:hAnsi="Times New Roman" w:cs="Times New Roman"/>
      <w:kern w:val="0"/>
      <w:sz w:val="20"/>
      <w:szCs w:val="20"/>
      <w:lang w:val="en-GB" w:eastAsia="en-US"/>
    </w:rPr>
  </w:style>
  <w:style w:type="paragraph" w:customStyle="1" w:styleId="Guidance">
    <w:name w:val="Guidance"/>
    <w:basedOn w:val="a"/>
    <w:link w:val="GuidanceChar"/>
    <w:rsid w:val="00824182"/>
    <w:pPr>
      <w:spacing w:after="180"/>
    </w:pPr>
    <w:rPr>
      <w:i/>
      <w:color w:val="0000FF"/>
      <w:sz w:val="20"/>
      <w:szCs w:val="20"/>
      <w:lang w:val="x-none" w:eastAsia="en-US"/>
    </w:rPr>
  </w:style>
  <w:style w:type="character" w:customStyle="1" w:styleId="TALChar">
    <w:name w:val="TAL Char"/>
    <w:link w:val="TAL"/>
    <w:rsid w:val="00824182"/>
    <w:rPr>
      <w:rFonts w:ascii="Arial" w:eastAsia="宋体" w:hAnsi="Arial" w:cs="Times New Roman"/>
      <w:kern w:val="0"/>
      <w:sz w:val="18"/>
      <w:szCs w:val="20"/>
      <w:lang w:val="x-none" w:eastAsia="en-US"/>
    </w:rPr>
  </w:style>
  <w:style w:type="character" w:customStyle="1" w:styleId="THChar">
    <w:name w:val="TH Char"/>
    <w:link w:val="TH"/>
    <w:qFormat/>
    <w:rsid w:val="00824182"/>
    <w:rPr>
      <w:rFonts w:ascii="Arial" w:eastAsia="宋体" w:hAnsi="Arial" w:cs="Times New Roman"/>
      <w:b/>
      <w:kern w:val="0"/>
      <w:sz w:val="20"/>
      <w:szCs w:val="20"/>
      <w:lang w:val="x-none" w:eastAsia="en-US"/>
    </w:rPr>
  </w:style>
  <w:style w:type="character" w:customStyle="1" w:styleId="TAHCar">
    <w:name w:val="TAH Car"/>
    <w:link w:val="TAH"/>
    <w:qFormat/>
    <w:rsid w:val="00824182"/>
    <w:rPr>
      <w:rFonts w:ascii="Arial" w:eastAsia="宋体" w:hAnsi="Arial" w:cs="Times New Roman"/>
      <w:b/>
      <w:kern w:val="0"/>
      <w:sz w:val="18"/>
      <w:szCs w:val="20"/>
      <w:lang w:val="x-none" w:eastAsia="en-US"/>
    </w:rPr>
  </w:style>
  <w:style w:type="character" w:customStyle="1" w:styleId="NOChar">
    <w:name w:val="NO Char"/>
    <w:link w:val="NO"/>
    <w:qFormat/>
    <w:rsid w:val="00824182"/>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824182"/>
    <w:rPr>
      <w:rFonts w:ascii="Times New Roman" w:eastAsia="宋体" w:hAnsi="Times New Roman" w:cs="Times New Roman"/>
      <w:i/>
      <w:color w:val="0000FF"/>
      <w:kern w:val="0"/>
      <w:sz w:val="20"/>
      <w:szCs w:val="20"/>
      <w:lang w:val="x-none" w:eastAsia="en-US"/>
    </w:rPr>
  </w:style>
  <w:style w:type="character" w:customStyle="1" w:styleId="Char0">
    <w:name w:val="批注主题 Char"/>
    <w:basedOn w:val="ae"/>
    <w:rsid w:val="00824182"/>
    <w:rPr>
      <w:rFonts w:ascii="Times New Roman" w:eastAsia="宋体" w:hAnsi="Times New Roman" w:cs="Times New Roman"/>
      <w:kern w:val="0"/>
      <w:sz w:val="24"/>
      <w:szCs w:val="24"/>
      <w:lang w:val="en-GB" w:eastAsia="en-US"/>
    </w:rPr>
  </w:style>
  <w:style w:type="character" w:styleId="aff2">
    <w:name w:val="Emphasis"/>
    <w:uiPriority w:val="20"/>
    <w:qFormat/>
    <w:rsid w:val="00824182"/>
    <w:rPr>
      <w:i/>
      <w:iCs/>
    </w:rPr>
  </w:style>
  <w:style w:type="character" w:customStyle="1" w:styleId="TACChar">
    <w:name w:val="TAC Char"/>
    <w:link w:val="TAC"/>
    <w:qFormat/>
    <w:rsid w:val="00824182"/>
    <w:rPr>
      <w:rFonts w:ascii="Arial" w:eastAsia="宋体" w:hAnsi="Arial" w:cs="Times New Roman"/>
      <w:kern w:val="0"/>
      <w:sz w:val="18"/>
      <w:szCs w:val="20"/>
      <w:lang w:val="x-none" w:eastAsia="en-US"/>
    </w:rPr>
  </w:style>
  <w:style w:type="paragraph" w:customStyle="1" w:styleId="210">
    <w:name w:val="中等深浅网格 21"/>
    <w:uiPriority w:val="1"/>
    <w:qFormat/>
    <w:rsid w:val="00824182"/>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rsid w:val="00824182"/>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824182"/>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en-GB" w:eastAsia="es-ES"/>
    </w:rPr>
  </w:style>
  <w:style w:type="character" w:customStyle="1" w:styleId="TALCar">
    <w:name w:val="TAL Car"/>
    <w:qFormat/>
    <w:locked/>
    <w:rsid w:val="00824182"/>
    <w:rPr>
      <w:rFonts w:ascii="Arial" w:hAnsi="Arial" w:cs="Arial"/>
      <w:sz w:val="18"/>
      <w:szCs w:val="18"/>
      <w:lang w:val="en-GB"/>
    </w:rPr>
  </w:style>
  <w:style w:type="paragraph" w:customStyle="1" w:styleId="CRCoverPage">
    <w:name w:val="CR Cover Page"/>
    <w:link w:val="CRCoverPageChar"/>
    <w:rsid w:val="00824182"/>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824182"/>
    <w:rPr>
      <w:rFonts w:ascii="Arial" w:eastAsia="宋体" w:hAnsi="Arial" w:cs="Times New Roman"/>
      <w:kern w:val="0"/>
      <w:sz w:val="20"/>
      <w:szCs w:val="20"/>
      <w:lang w:val="en-GB" w:eastAsia="en-US"/>
    </w:rPr>
  </w:style>
  <w:style w:type="paragraph" w:styleId="aff3">
    <w:name w:val="Normal (Web)"/>
    <w:basedOn w:val="a"/>
    <w:uiPriority w:val="99"/>
    <w:rsid w:val="00824182"/>
    <w:pPr>
      <w:spacing w:before="100" w:beforeAutospacing="1" w:after="100" w:afterAutospacing="1"/>
    </w:pPr>
    <w:rPr>
      <w:rFonts w:eastAsia="Arial Unicode MS"/>
      <w:lang w:val="en-GB" w:eastAsia="en-US"/>
    </w:rPr>
  </w:style>
  <w:style w:type="character" w:customStyle="1" w:styleId="B1Char">
    <w:name w:val="B1 Char"/>
    <w:link w:val="B1"/>
    <w:qFormat/>
    <w:rsid w:val="00824182"/>
    <w:rPr>
      <w:rFonts w:ascii="Times New Roman" w:eastAsia="宋体" w:hAnsi="Times New Roman" w:cs="Times New Roman"/>
      <w:kern w:val="0"/>
      <w:sz w:val="20"/>
      <w:szCs w:val="20"/>
      <w:lang w:val="en-GB" w:eastAsia="en-US"/>
    </w:rPr>
  </w:style>
  <w:style w:type="character" w:customStyle="1" w:styleId="afc">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b"/>
    <w:rsid w:val="00824182"/>
    <w:rPr>
      <w:rFonts w:ascii="Times New Roman" w:eastAsia="宋体" w:hAnsi="Times New Roman" w:cs="Times New Roman"/>
      <w:b/>
      <w:kern w:val="0"/>
      <w:sz w:val="20"/>
      <w:szCs w:val="20"/>
      <w:lang w:val="en-GB" w:eastAsia="en-US"/>
    </w:rPr>
  </w:style>
  <w:style w:type="paragraph" w:customStyle="1" w:styleId="3GPPNormalText">
    <w:name w:val="3GPP Normal Text"/>
    <w:basedOn w:val="aff0"/>
    <w:link w:val="3GPPNormalTextChar"/>
    <w:qFormat/>
    <w:rsid w:val="00824182"/>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24182"/>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824182"/>
    <w:rPr>
      <w:rFonts w:eastAsia="Times New Roman"/>
      <w:b/>
      <w:lang w:val="en-GB" w:eastAsia="en-US"/>
    </w:rPr>
  </w:style>
  <w:style w:type="paragraph" w:styleId="aff4">
    <w:name w:val="No Spacing"/>
    <w:uiPriority w:val="1"/>
    <w:qFormat/>
    <w:rsid w:val="00824182"/>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styleId="aff5">
    <w:name w:val="Subtle Reference"/>
    <w:uiPriority w:val="31"/>
    <w:qFormat/>
    <w:rsid w:val="00824182"/>
    <w:rPr>
      <w:smallCaps/>
      <w:color w:val="C0504D"/>
      <w:u w:val="single"/>
    </w:rPr>
  </w:style>
  <w:style w:type="paragraph" w:customStyle="1" w:styleId="aff6">
    <w:name w:val="样式 页眉"/>
    <w:basedOn w:val="a3"/>
    <w:link w:val="Char1"/>
    <w:rsid w:val="0082418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lang w:val="en-GB"/>
    </w:rPr>
  </w:style>
  <w:style w:type="character" w:customStyle="1" w:styleId="Char1">
    <w:name w:val="样式 页眉 Char"/>
    <w:link w:val="aff6"/>
    <w:rsid w:val="00824182"/>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824182"/>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824182"/>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26">
    <w:name w:val="Body Text Indent 2"/>
    <w:basedOn w:val="a"/>
    <w:link w:val="27"/>
    <w:rsid w:val="00824182"/>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27">
    <w:name w:val="正文文本缩进 2 字符"/>
    <w:basedOn w:val="a0"/>
    <w:link w:val="26"/>
    <w:rsid w:val="00824182"/>
    <w:rPr>
      <w:rFonts w:ascii="Arial" w:eastAsia="Yu Mincho" w:hAnsi="Arial" w:cs="Times New Roman"/>
      <w:kern w:val="0"/>
      <w:sz w:val="22"/>
      <w:szCs w:val="20"/>
      <w:lang w:val="en-GB" w:eastAsia="en-US"/>
    </w:rPr>
  </w:style>
  <w:style w:type="paragraph" w:customStyle="1" w:styleId="HE">
    <w:name w:val="HE"/>
    <w:basedOn w:val="a"/>
    <w:rsid w:val="00824182"/>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aff7">
    <w:name w:val="endnote text"/>
    <w:basedOn w:val="a"/>
    <w:link w:val="aff8"/>
    <w:rsid w:val="00824182"/>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aff8">
    <w:name w:val="尾注文本 字符"/>
    <w:basedOn w:val="a0"/>
    <w:link w:val="aff7"/>
    <w:rsid w:val="00824182"/>
    <w:rPr>
      <w:rFonts w:ascii="Times New Roman" w:eastAsia="Yu Mincho" w:hAnsi="Times New Roman" w:cs="Times New Roman"/>
      <w:kern w:val="0"/>
      <w:sz w:val="20"/>
      <w:szCs w:val="20"/>
      <w:lang w:val="en-GB" w:eastAsia="en-US"/>
    </w:rPr>
  </w:style>
  <w:style w:type="character" w:styleId="aff9">
    <w:name w:val="endnote reference"/>
    <w:rsid w:val="00824182"/>
    <w:rPr>
      <w:vertAlign w:val="superscript"/>
    </w:rPr>
  </w:style>
  <w:style w:type="table" w:styleId="affa">
    <w:name w:val="Table Grid"/>
    <w:basedOn w:val="a1"/>
    <w:uiPriority w:val="39"/>
    <w:qFormat/>
    <w:rsid w:val="00824182"/>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824182"/>
    <w:pPr>
      <w:spacing w:before="100" w:beforeAutospacing="1" w:after="100" w:afterAutospacing="1"/>
    </w:pPr>
    <w:rPr>
      <w:rFonts w:eastAsia="Calibri"/>
      <w:lang w:eastAsia="en-US"/>
    </w:rPr>
  </w:style>
  <w:style w:type="paragraph" w:customStyle="1" w:styleId="tal0">
    <w:name w:val="tal"/>
    <w:basedOn w:val="a"/>
    <w:rsid w:val="00824182"/>
    <w:pPr>
      <w:spacing w:before="100" w:beforeAutospacing="1" w:after="100" w:afterAutospacing="1"/>
    </w:pPr>
    <w:rPr>
      <w:rFonts w:eastAsia="Calibri"/>
      <w:lang w:eastAsia="en-US"/>
    </w:rPr>
  </w:style>
  <w:style w:type="character" w:customStyle="1" w:styleId="UnresolvedMention1">
    <w:name w:val="Unresolved Mention1"/>
    <w:uiPriority w:val="99"/>
    <w:semiHidden/>
    <w:unhideWhenUsed/>
    <w:rsid w:val="00824182"/>
    <w:rPr>
      <w:color w:val="808080"/>
      <w:shd w:val="clear" w:color="auto" w:fill="E6E6E6"/>
    </w:rPr>
  </w:style>
  <w:style w:type="character" w:customStyle="1" w:styleId="H6Char">
    <w:name w:val="H6 Char"/>
    <w:link w:val="H6"/>
    <w:rsid w:val="00824182"/>
    <w:rPr>
      <w:rFonts w:ascii="Arial" w:eastAsia="宋体" w:hAnsi="Arial" w:cs="Times New Roman"/>
      <w:kern w:val="0"/>
      <w:sz w:val="20"/>
      <w:szCs w:val="20"/>
      <w:lang w:val="sv-SE" w:eastAsia="en-US"/>
    </w:rPr>
  </w:style>
  <w:style w:type="character" w:customStyle="1" w:styleId="EQChar">
    <w:name w:val="EQ Char"/>
    <w:link w:val="EQ"/>
    <w:qFormat/>
    <w:locked/>
    <w:rsid w:val="00824182"/>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824182"/>
    <w:rPr>
      <w:rFonts w:ascii="Courier New" w:eastAsia="宋体" w:hAnsi="Courier New" w:cs="Times New Roman"/>
      <w:noProof/>
      <w:kern w:val="0"/>
      <w:sz w:val="16"/>
      <w:szCs w:val="20"/>
      <w:lang w:val="en-GB" w:eastAsia="en-US"/>
    </w:rPr>
  </w:style>
  <w:style w:type="character" w:customStyle="1" w:styleId="TFChar">
    <w:name w:val="TF Char"/>
    <w:link w:val="TF"/>
    <w:qFormat/>
    <w:rsid w:val="00824182"/>
    <w:rPr>
      <w:rFonts w:ascii="Arial" w:eastAsia="宋体" w:hAnsi="Arial" w:cs="Times New Roman"/>
      <w:b/>
      <w:kern w:val="0"/>
      <w:sz w:val="20"/>
      <w:szCs w:val="20"/>
      <w:lang w:val="x-none" w:eastAsia="en-US"/>
    </w:rPr>
  </w:style>
  <w:style w:type="character" w:customStyle="1" w:styleId="B2Char">
    <w:name w:val="B2 Char"/>
    <w:link w:val="B2"/>
    <w:qFormat/>
    <w:rsid w:val="00824182"/>
    <w:rPr>
      <w:rFonts w:ascii="Times New Roman" w:eastAsia="宋体" w:hAnsi="Times New Roman" w:cs="Times New Roman"/>
      <w:kern w:val="0"/>
      <w:sz w:val="20"/>
      <w:szCs w:val="20"/>
      <w:lang w:val="en-GB" w:eastAsia="en-US"/>
    </w:rPr>
  </w:style>
  <w:style w:type="character" w:customStyle="1" w:styleId="B3Char2">
    <w:name w:val="B3 Char2"/>
    <w:link w:val="B3"/>
    <w:rsid w:val="00824182"/>
    <w:rPr>
      <w:rFonts w:ascii="Times New Roman" w:eastAsia="宋体" w:hAnsi="Times New Roman" w:cs="Times New Roman"/>
      <w:kern w:val="0"/>
      <w:sz w:val="20"/>
      <w:szCs w:val="20"/>
      <w:lang w:val="en-GB" w:eastAsia="en-US"/>
    </w:rPr>
  </w:style>
  <w:style w:type="character" w:styleId="affb">
    <w:name w:val="Placeholder Text"/>
    <w:basedOn w:val="a0"/>
    <w:uiPriority w:val="99"/>
    <w:semiHidden/>
    <w:rsid w:val="00824182"/>
    <w:rPr>
      <w:color w:val="808080"/>
    </w:rPr>
  </w:style>
  <w:style w:type="table" w:styleId="affc">
    <w:name w:val="Grid Table Light"/>
    <w:basedOn w:val="a1"/>
    <w:uiPriority w:val="40"/>
    <w:rsid w:val="00824182"/>
    <w:rPr>
      <w:rFonts w:ascii="Times New Roman" w:eastAsia="宋体" w:hAnsi="Times New Roman" w:cs="Times New Roman"/>
      <w:kern w:val="0"/>
      <w:sz w:val="20"/>
      <w:szCs w:val="20"/>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824182"/>
    <w:pPr>
      <w:numPr>
        <w:numId w:val="29"/>
      </w:numPr>
      <w:spacing w:after="160" w:line="259" w:lineRule="auto"/>
      <w:contextualSpacing/>
    </w:pPr>
    <w:rPr>
      <w:rFonts w:eastAsia="Calibri"/>
      <w:sz w:val="20"/>
      <w:szCs w:val="20"/>
      <w:lang w:val="en-GB" w:eastAsia="en-US"/>
    </w:rPr>
  </w:style>
  <w:style w:type="paragraph" w:customStyle="1" w:styleId="RAN4observation0">
    <w:name w:val="RAN4 observation"/>
    <w:basedOn w:val="a"/>
    <w:next w:val="a"/>
    <w:link w:val="RAN4observationChar"/>
    <w:qFormat/>
    <w:rsid w:val="00824182"/>
    <w:pPr>
      <w:numPr>
        <w:numId w:val="30"/>
      </w:numPr>
      <w:spacing w:after="160" w:line="259" w:lineRule="auto"/>
      <w:contextualSpacing/>
    </w:pPr>
    <w:rPr>
      <w:rFonts w:eastAsia="Calibri"/>
      <w:sz w:val="20"/>
      <w:szCs w:val="20"/>
      <w:lang w:val="en-GB" w:eastAsia="en-US"/>
    </w:rPr>
  </w:style>
  <w:style w:type="character" w:customStyle="1" w:styleId="RAN4observationChar">
    <w:name w:val="RAN4 observation Char"/>
    <w:basedOn w:val="a0"/>
    <w:link w:val="RAN4observation0"/>
    <w:rsid w:val="00824182"/>
    <w:rPr>
      <w:rFonts w:ascii="Times New Roman" w:eastAsia="Calibri" w:hAnsi="Times New Roman" w:cs="Times New Roman"/>
      <w:kern w:val="0"/>
      <w:sz w:val="20"/>
      <w:szCs w:val="20"/>
      <w:lang w:val="en-GB" w:eastAsia="en-US"/>
    </w:rPr>
  </w:style>
  <w:style w:type="paragraph" w:customStyle="1" w:styleId="RAN4proposal">
    <w:name w:val="RAN4 proposal"/>
    <w:basedOn w:val="afb"/>
    <w:next w:val="a"/>
    <w:link w:val="RAN4proposalChar"/>
    <w:qFormat/>
    <w:rsid w:val="00824182"/>
    <w:pPr>
      <w:numPr>
        <w:numId w:val="31"/>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824182"/>
    <w:rPr>
      <w:rFonts w:ascii="Times New Roman" w:eastAsiaTheme="minorHAnsi" w:hAnsi="Times New Roman"/>
      <w:b/>
      <w:iCs/>
      <w:kern w:val="0"/>
      <w:sz w:val="20"/>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623333">
      <w:bodyDiv w:val="1"/>
      <w:marLeft w:val="0"/>
      <w:marRight w:val="0"/>
      <w:marTop w:val="0"/>
      <w:marBottom w:val="0"/>
      <w:divBdr>
        <w:top w:val="none" w:sz="0" w:space="0" w:color="auto"/>
        <w:left w:val="none" w:sz="0" w:space="0" w:color="auto"/>
        <w:bottom w:val="none" w:sz="0" w:space="0" w:color="auto"/>
        <w:right w:val="none" w:sz="0" w:space="0" w:color="auto"/>
      </w:divBdr>
    </w:div>
    <w:div w:id="186373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5AIRPNAIUNRU-1328258698-26200</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https://nokia.sharepoint.com/sites/c5g/5gradio/_layouts/15/DocIdRedir.aspx?ID=5AIRPNAIUNRU-1328258698-26200</Url>
      <Description>5AIRPNAIUNRU-1328258698-26200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BFB4-96EC-4414-B991-0337B5FBE198}">
  <ds:schemaRefs>
    <ds:schemaRef ds:uri="Microsoft.SharePoint.Taxonomy.ContentTypeSync"/>
  </ds:schemaRefs>
</ds:datastoreItem>
</file>

<file path=customXml/itemProps2.xml><?xml version="1.0" encoding="utf-8"?>
<ds:datastoreItem xmlns:ds="http://schemas.openxmlformats.org/officeDocument/2006/customXml" ds:itemID="{237AF1AA-43FF-4903-871B-FAEE6C160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5619A-F5CF-4821-8D2E-8917C8361E8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A33E3F65-53CC-4549-9F85-DD15F05A7A63}">
  <ds:schemaRefs>
    <ds:schemaRef ds:uri="http://schemas.microsoft.com/sharepoint/v3/contenttype/forms"/>
  </ds:schemaRefs>
</ds:datastoreItem>
</file>

<file path=customXml/itemProps5.xml><?xml version="1.0" encoding="utf-8"?>
<ds:datastoreItem xmlns:ds="http://schemas.openxmlformats.org/officeDocument/2006/customXml" ds:itemID="{EDC640E9-0331-4512-A3C9-88363F3326A9}">
  <ds:schemaRefs>
    <ds:schemaRef ds:uri="http://schemas.microsoft.com/sharepoint/events"/>
  </ds:schemaRefs>
</ds:datastoreItem>
</file>

<file path=customXml/itemProps6.xml><?xml version="1.0" encoding="utf-8"?>
<ds:datastoreItem xmlns:ds="http://schemas.openxmlformats.org/officeDocument/2006/customXml" ds:itemID="{2BC10AC3-6805-48A1-9513-9C60D81793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381</TotalTime>
  <Pages>4</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Dan Liu/Advanced Solution Research Lab /SRC-Beijing/Engineer/Samsung Electronics</cp:lastModifiedBy>
  <cp:revision>79</cp:revision>
  <dcterms:created xsi:type="dcterms:W3CDTF">2023-11-03T07:54:00Z</dcterms:created>
  <dcterms:modified xsi:type="dcterms:W3CDTF">2023-11-03T21:26:00Z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82a297f5-16e5-4e6d-b708-9e0fd14907a3</vt:lpwstr>
  </property>
</Properties>
</file>